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9224" w14:textId="77777777" w:rsidR="00BA3B58" w:rsidRPr="00263884" w:rsidRDefault="00BA3B58" w:rsidP="00BA3B58">
      <w:pPr>
        <w:ind w:left="5102" w:firstLine="0"/>
      </w:pPr>
      <w:r w:rsidRPr="00263884">
        <w:t>Projektų administravimo ir</w:t>
      </w:r>
      <w:r>
        <w:t xml:space="preserve"> </w:t>
      </w:r>
      <w:r w:rsidRPr="00263884">
        <w:t>finansavimo taisyklių</w:t>
      </w:r>
    </w:p>
    <w:p w14:paraId="55AE9225" w14:textId="77777777" w:rsidR="00BA3B58" w:rsidRDefault="00BA3B58" w:rsidP="00BA3B58">
      <w:pPr>
        <w:ind w:left="5102" w:firstLine="0"/>
      </w:pPr>
      <w:r w:rsidRPr="00263884">
        <w:t xml:space="preserve">2 priedas </w:t>
      </w:r>
    </w:p>
    <w:p w14:paraId="55AE9226" w14:textId="77777777" w:rsidR="00BA3B58" w:rsidRDefault="00BA3B58" w:rsidP="00BA3B58">
      <w:pPr>
        <w:widowControl w:val="0"/>
        <w:tabs>
          <w:tab w:val="left" w:pos="993"/>
        </w:tabs>
        <w:suppressAutoHyphens/>
        <w:jc w:val="both"/>
        <w:rPr>
          <w:rFonts w:eastAsia="Arial Unicode MS"/>
          <w:kern w:val="3"/>
          <w:szCs w:val="24"/>
          <w:lang w:bidi="hi-IN"/>
        </w:rPr>
      </w:pPr>
    </w:p>
    <w:p w14:paraId="55AE9227" w14:textId="77777777" w:rsidR="00BA3B58" w:rsidRPr="003E4E19" w:rsidRDefault="00BA3B58" w:rsidP="00BA3B58">
      <w:pPr>
        <w:ind w:left="5102" w:firstLine="0"/>
        <w:rPr>
          <w:rFonts w:eastAsia="Arial Unicode MS"/>
          <w:i/>
        </w:rPr>
      </w:pPr>
      <w:r w:rsidRPr="003E4E19">
        <w:rPr>
          <w:rFonts w:eastAsia="Arial Unicode MS"/>
          <w:i/>
        </w:rPr>
        <w:t>NAUJA REDAKCIJA nuo 2016 11 26</w:t>
      </w:r>
    </w:p>
    <w:p w14:paraId="55AE9228" w14:textId="77777777" w:rsidR="00BA3B58" w:rsidRPr="003E4E19" w:rsidRDefault="00BA3B58" w:rsidP="00BA3B58">
      <w:pPr>
        <w:ind w:left="5102" w:firstLine="0"/>
        <w:rPr>
          <w:rFonts w:eastAsia="Arial Unicode MS"/>
          <w:i/>
        </w:rPr>
      </w:pPr>
      <w:r w:rsidRPr="003E4E19">
        <w:rPr>
          <w:rFonts w:eastAsia="Arial Unicode MS"/>
          <w:i/>
        </w:rPr>
        <w:t>(TAR, 2016, Nr. 2016-27457)</w:t>
      </w:r>
    </w:p>
    <w:p w14:paraId="55AE9229" w14:textId="77777777" w:rsidR="00BA3B58" w:rsidRDefault="00BA3B58" w:rsidP="00BA3B58">
      <w:pPr>
        <w:jc w:val="both"/>
        <w:rPr>
          <w:i/>
        </w:rPr>
      </w:pPr>
    </w:p>
    <w:p w14:paraId="55AE922A" w14:textId="77777777" w:rsidR="00BA3B58" w:rsidRPr="00CE5E05" w:rsidRDefault="00BA3B58" w:rsidP="00BA3B58">
      <w:pPr>
        <w:ind w:left="5102" w:firstLine="0"/>
        <w:rPr>
          <w:i/>
        </w:rPr>
      </w:pPr>
      <w:r w:rsidRPr="00CE5E05">
        <w:rPr>
          <w:i/>
        </w:rPr>
        <w:t>KEISTA:</w:t>
      </w:r>
    </w:p>
    <w:p w14:paraId="55AE922B" w14:textId="77777777" w:rsidR="00BA3B58" w:rsidRPr="00CE5E05" w:rsidRDefault="00BA3B58" w:rsidP="00BA3B58">
      <w:pPr>
        <w:ind w:left="5102" w:firstLine="0"/>
        <w:rPr>
          <w:i/>
        </w:rPr>
      </w:pPr>
      <w:r>
        <w:rPr>
          <w:i/>
        </w:rPr>
        <w:t xml:space="preserve">1. </w:t>
      </w:r>
      <w:r w:rsidRPr="00CE5E05">
        <w:rPr>
          <w:i/>
        </w:rPr>
        <w:t>2017 03 15 įsakymu Nr. 1K-102 (nuo 2017 03 21)</w:t>
      </w:r>
    </w:p>
    <w:p w14:paraId="55AE922C" w14:textId="77777777" w:rsidR="00BA3B58" w:rsidRPr="00CE5E05" w:rsidRDefault="00BA3B58" w:rsidP="00BA3B58">
      <w:pPr>
        <w:ind w:left="5102" w:firstLine="0"/>
      </w:pPr>
      <w:r w:rsidRPr="00CE5E05">
        <w:rPr>
          <w:i/>
        </w:rPr>
        <w:t>(TAR, 2017, Nr. 2017-04610)</w:t>
      </w:r>
    </w:p>
    <w:p w14:paraId="55AE922D" w14:textId="77777777" w:rsidR="00BA3B58" w:rsidRPr="00701C8F" w:rsidRDefault="00BA3B58" w:rsidP="00BA3B58">
      <w:pPr>
        <w:ind w:left="5102" w:firstLine="0"/>
        <w:rPr>
          <w:i/>
        </w:rPr>
      </w:pPr>
      <w:r>
        <w:rPr>
          <w:i/>
        </w:rPr>
        <w:t xml:space="preserve">2. </w:t>
      </w:r>
      <w:r w:rsidRPr="00701C8F">
        <w:rPr>
          <w:i/>
        </w:rPr>
        <w:t>2017 05 30 įsakymu Nr. 1K-207 (nuo 2017 06 01)</w:t>
      </w:r>
    </w:p>
    <w:p w14:paraId="55AE922E" w14:textId="77777777" w:rsidR="00BA3B58" w:rsidRPr="00701C8F" w:rsidRDefault="00BA3B58" w:rsidP="00BA3B58">
      <w:pPr>
        <w:ind w:left="5102" w:firstLine="0"/>
      </w:pPr>
      <w:r>
        <w:rPr>
          <w:i/>
        </w:rPr>
        <w:t>(TAR, 2017, Nr. 2017-09207</w:t>
      </w:r>
      <w:r w:rsidRPr="00701C8F">
        <w:rPr>
          <w:i/>
        </w:rPr>
        <w:t>)</w:t>
      </w:r>
    </w:p>
    <w:p w14:paraId="55AE922F" w14:textId="77777777" w:rsidR="00BA3B58" w:rsidRPr="009414B5" w:rsidRDefault="00BA3B58" w:rsidP="00BA3B58">
      <w:pPr>
        <w:ind w:left="5102" w:firstLine="0"/>
        <w:rPr>
          <w:i/>
        </w:rPr>
      </w:pPr>
      <w:r>
        <w:rPr>
          <w:i/>
        </w:rPr>
        <w:t xml:space="preserve">3. </w:t>
      </w:r>
      <w:r w:rsidRPr="009414B5">
        <w:rPr>
          <w:i/>
        </w:rPr>
        <w:t>2018 01 25 įsakymu Nr. 1K-23 (nuo 2018 01 30)</w:t>
      </w:r>
    </w:p>
    <w:p w14:paraId="55AE9230" w14:textId="77777777" w:rsidR="00BA3B58" w:rsidRPr="009414B5" w:rsidRDefault="00BA3B58" w:rsidP="00BA3B58">
      <w:pPr>
        <w:ind w:left="5102" w:firstLine="0"/>
      </w:pPr>
      <w:r>
        <w:rPr>
          <w:i/>
        </w:rPr>
        <w:t>(TAR, 2018, Nr. 2018-01273</w:t>
      </w:r>
      <w:r w:rsidRPr="009414B5">
        <w:rPr>
          <w:i/>
        </w:rPr>
        <w:t>)</w:t>
      </w:r>
    </w:p>
    <w:p w14:paraId="55AE9231" w14:textId="77777777" w:rsidR="00BA3B58" w:rsidRPr="00AD5CA4" w:rsidRDefault="00BA3B58" w:rsidP="00BA3B58">
      <w:pPr>
        <w:ind w:left="5102" w:firstLine="0"/>
        <w:rPr>
          <w:i/>
        </w:rPr>
      </w:pPr>
      <w:r>
        <w:rPr>
          <w:i/>
        </w:rPr>
        <w:t xml:space="preserve">4. </w:t>
      </w:r>
      <w:r w:rsidRPr="00AD5CA4">
        <w:rPr>
          <w:i/>
        </w:rPr>
        <w:t>2018 08 29 įsakymu Nr. 1K-300 (nuo 2018 09 05)</w:t>
      </w:r>
    </w:p>
    <w:p w14:paraId="55AE9232" w14:textId="77777777" w:rsidR="00BA3B58" w:rsidRDefault="00BA3B58" w:rsidP="00BA3B58">
      <w:pPr>
        <w:ind w:left="5102" w:firstLine="0"/>
        <w:rPr>
          <w:i/>
        </w:rPr>
      </w:pPr>
      <w:r>
        <w:rPr>
          <w:i/>
        </w:rPr>
        <w:t>(TAR, 2018, Nr. 2018-13881</w:t>
      </w:r>
      <w:r w:rsidRPr="00AD5CA4">
        <w:rPr>
          <w:i/>
        </w:rPr>
        <w:t>)</w:t>
      </w:r>
    </w:p>
    <w:p w14:paraId="55AE9233" w14:textId="77777777" w:rsidR="00BA3B58" w:rsidRPr="00D665B7" w:rsidRDefault="00BA3B58" w:rsidP="00BA3B58">
      <w:pPr>
        <w:ind w:left="5102" w:firstLine="0"/>
        <w:rPr>
          <w:i/>
        </w:rPr>
      </w:pPr>
      <w:r>
        <w:rPr>
          <w:i/>
        </w:rPr>
        <w:t xml:space="preserve">5. </w:t>
      </w:r>
      <w:r w:rsidRPr="00D665B7">
        <w:rPr>
          <w:i/>
        </w:rPr>
        <w:t>2018 11 12 įsakymu Nr. 1K-390 (nuo 2019 01 01)</w:t>
      </w:r>
    </w:p>
    <w:p w14:paraId="55AE9234" w14:textId="77777777" w:rsidR="00BA3B58" w:rsidRPr="00D665B7" w:rsidRDefault="00BA3B58" w:rsidP="00BA3B58">
      <w:pPr>
        <w:ind w:left="5102" w:firstLine="0"/>
      </w:pPr>
      <w:r w:rsidRPr="00D665B7">
        <w:rPr>
          <w:i/>
        </w:rPr>
        <w:t>(TAR, 2018, Nr. 2018-18738)</w:t>
      </w:r>
    </w:p>
    <w:p w14:paraId="55AE9235" w14:textId="77777777" w:rsidR="00BA3B58" w:rsidRPr="001C47DA" w:rsidRDefault="00BA3B58" w:rsidP="00BA3B58">
      <w:pPr>
        <w:ind w:left="5102" w:firstLine="0"/>
        <w:rPr>
          <w:i/>
        </w:rPr>
      </w:pPr>
      <w:r>
        <w:rPr>
          <w:i/>
        </w:rPr>
        <w:t xml:space="preserve">6. </w:t>
      </w:r>
      <w:r w:rsidRPr="001C47DA">
        <w:rPr>
          <w:i/>
        </w:rPr>
        <w:t>2019 06 20 įsakymu Nr. 1K-195 (nuo 2019 06 26)</w:t>
      </w:r>
    </w:p>
    <w:p w14:paraId="55AE9236" w14:textId="77777777" w:rsidR="00BA3B58" w:rsidRDefault="00BA3B58" w:rsidP="00BA3B58">
      <w:pPr>
        <w:ind w:left="5102" w:firstLine="0"/>
        <w:rPr>
          <w:i/>
        </w:rPr>
      </w:pPr>
      <w:r>
        <w:rPr>
          <w:i/>
        </w:rPr>
        <w:t>(TAR, 2019, Nr. 2019-10151</w:t>
      </w:r>
      <w:r w:rsidRPr="001C47DA">
        <w:rPr>
          <w:i/>
        </w:rPr>
        <w:t>)</w:t>
      </w:r>
    </w:p>
    <w:p w14:paraId="55AE9237" w14:textId="77777777" w:rsidR="00BA3B58" w:rsidRPr="007B7435" w:rsidRDefault="00BA3B58" w:rsidP="00BA3B58">
      <w:pPr>
        <w:ind w:left="5102" w:firstLine="0"/>
        <w:rPr>
          <w:i/>
        </w:rPr>
      </w:pPr>
      <w:r>
        <w:rPr>
          <w:i/>
        </w:rPr>
        <w:t xml:space="preserve">7. </w:t>
      </w:r>
      <w:r w:rsidRPr="007B7435">
        <w:rPr>
          <w:i/>
        </w:rPr>
        <w:t>2019 06 20 įsakymu Nr. 1K-195 (nuo 2019 10 01)</w:t>
      </w:r>
    </w:p>
    <w:p w14:paraId="55AE9238" w14:textId="77777777" w:rsidR="00BA3B58" w:rsidRDefault="00BA3B58" w:rsidP="00BA3B58">
      <w:pPr>
        <w:ind w:left="5102" w:firstLine="0"/>
        <w:rPr>
          <w:i/>
        </w:rPr>
      </w:pPr>
      <w:r>
        <w:rPr>
          <w:i/>
        </w:rPr>
        <w:t>(TAR, 2019, Nr. 2019-10151</w:t>
      </w:r>
      <w:r w:rsidRPr="007B7435">
        <w:rPr>
          <w:i/>
        </w:rPr>
        <w:t>)</w:t>
      </w:r>
    </w:p>
    <w:p w14:paraId="55AE9239" w14:textId="77777777" w:rsidR="00BA3B58" w:rsidRPr="0096446E" w:rsidRDefault="00BA3B58" w:rsidP="00BA3B58">
      <w:pPr>
        <w:ind w:left="5102" w:firstLine="0"/>
        <w:rPr>
          <w:i/>
        </w:rPr>
      </w:pPr>
      <w:r>
        <w:rPr>
          <w:i/>
        </w:rPr>
        <w:t xml:space="preserve">8. </w:t>
      </w:r>
      <w:r w:rsidRPr="0096446E">
        <w:rPr>
          <w:i/>
        </w:rPr>
        <w:t>2019 12 16 įsakymu Nr. 1K-387 (nuo 2019 12 18)</w:t>
      </w:r>
    </w:p>
    <w:p w14:paraId="55AE923A" w14:textId="77777777" w:rsidR="00BA3B58" w:rsidRPr="0096446E" w:rsidRDefault="00BA3B58" w:rsidP="00BA3B58">
      <w:pPr>
        <w:ind w:left="5102" w:firstLine="0"/>
      </w:pPr>
      <w:r w:rsidRPr="0096446E">
        <w:rPr>
          <w:i/>
        </w:rPr>
        <w:t>(TAR, 2019, Nr. 2019-20304)</w:t>
      </w:r>
    </w:p>
    <w:p w14:paraId="55AE923B" w14:textId="77777777" w:rsidR="00BA3B58" w:rsidRPr="000C5199" w:rsidRDefault="00BA3B58" w:rsidP="00BA3B58">
      <w:pPr>
        <w:ind w:left="5102" w:firstLine="0"/>
        <w:rPr>
          <w:i/>
        </w:rPr>
      </w:pPr>
      <w:r>
        <w:rPr>
          <w:i/>
        </w:rPr>
        <w:t xml:space="preserve">9. </w:t>
      </w:r>
      <w:r w:rsidRPr="000C5199">
        <w:rPr>
          <w:i/>
        </w:rPr>
        <w:t>2020 11 12 įsakymu Nr. 1K-361 (nuo 2020 11 14)</w:t>
      </w:r>
    </w:p>
    <w:p w14:paraId="55AE923C" w14:textId="77777777" w:rsidR="00BA3B58" w:rsidRDefault="00BA3B58" w:rsidP="00BA3B58">
      <w:pPr>
        <w:ind w:left="5102" w:firstLine="0"/>
        <w:rPr>
          <w:i/>
        </w:rPr>
      </w:pPr>
      <w:r w:rsidRPr="000C5199">
        <w:rPr>
          <w:i/>
        </w:rPr>
        <w:t>(TAR, 2020, Nr. 2020-23905)</w:t>
      </w:r>
    </w:p>
    <w:p w14:paraId="55AE923D" w14:textId="77777777" w:rsidR="00BA3B58" w:rsidRDefault="00BA3B58" w:rsidP="00BA3B58">
      <w:pPr>
        <w:ind w:left="5102" w:firstLine="0"/>
        <w:rPr>
          <w:i/>
        </w:rPr>
      </w:pPr>
      <w:r>
        <w:rPr>
          <w:i/>
        </w:rPr>
        <w:t>10. 2021 04 26 įsakymu Nr. 1K-137 (nuo 2021 04 27)</w:t>
      </w:r>
    </w:p>
    <w:p w14:paraId="55AE923E" w14:textId="77777777" w:rsidR="00BA3B58" w:rsidRDefault="00BA3B58" w:rsidP="00BA3B58">
      <w:pPr>
        <w:ind w:left="5102" w:firstLine="0"/>
        <w:rPr>
          <w:i/>
        </w:rPr>
      </w:pPr>
      <w:r>
        <w:rPr>
          <w:i/>
        </w:rPr>
        <w:t>(TAR, 2021, Nr. 2021-08635)</w:t>
      </w:r>
    </w:p>
    <w:p w14:paraId="55AE923F" w14:textId="77777777" w:rsidR="00BA3B58" w:rsidRPr="008F1650" w:rsidRDefault="00BA3B58" w:rsidP="00BA3B58">
      <w:pPr>
        <w:ind w:left="5102" w:firstLine="0"/>
        <w:rPr>
          <w:i/>
        </w:rPr>
      </w:pPr>
      <w:r>
        <w:rPr>
          <w:i/>
        </w:rPr>
        <w:t xml:space="preserve">11. </w:t>
      </w:r>
      <w:r w:rsidRPr="008F1650">
        <w:rPr>
          <w:i/>
        </w:rPr>
        <w:t>2022 11 10 įsakymu Nr. 1K-366 (nuo 2022 11 11)</w:t>
      </w:r>
    </w:p>
    <w:p w14:paraId="55AE9240" w14:textId="77777777" w:rsidR="00BA3B58" w:rsidRPr="008F1650" w:rsidRDefault="00BA3B58" w:rsidP="00BA3B58">
      <w:pPr>
        <w:ind w:left="5102" w:firstLine="0"/>
      </w:pPr>
      <w:r w:rsidRPr="008F1650">
        <w:rPr>
          <w:i/>
        </w:rPr>
        <w:t>(TAR, 2022, Nr. 2022-22692)</w:t>
      </w:r>
    </w:p>
    <w:p w14:paraId="55AE9241" w14:textId="77777777" w:rsidR="00BA3B58" w:rsidRPr="000C5199" w:rsidRDefault="00BA3B58" w:rsidP="00BA3B58">
      <w:pPr>
        <w:ind w:left="720" w:firstLine="0"/>
      </w:pPr>
    </w:p>
    <w:p w14:paraId="55AE9242" w14:textId="77777777" w:rsidR="00BA3B58" w:rsidRPr="003E4E19" w:rsidRDefault="00BA3B58" w:rsidP="00BA3B58">
      <w:pPr>
        <w:ind w:firstLine="0"/>
        <w:jc w:val="center"/>
        <w:rPr>
          <w:b/>
        </w:rPr>
      </w:pPr>
      <w:r w:rsidRPr="003E4E19">
        <w:rPr>
          <w:b/>
        </w:rPr>
        <w:t>METODINIAI NURODYMAI VERTINTOJAMS DĖL PROJEKTŲ ATITIKTIES BENDRIESIEMS REIKALAVIMAMS</w:t>
      </w:r>
    </w:p>
    <w:p w14:paraId="55AE9243" w14:textId="77777777" w:rsidR="00BA3B58" w:rsidRPr="003E4E19" w:rsidRDefault="00BA3B58" w:rsidP="00BA3B58">
      <w:pPr>
        <w:ind w:firstLine="0"/>
        <w:jc w:val="center"/>
        <w:rPr>
          <w:b/>
          <w:szCs w:val="24"/>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9"/>
        <w:gridCol w:w="3492"/>
        <w:gridCol w:w="2198"/>
        <w:gridCol w:w="1568"/>
      </w:tblGrid>
      <w:tr w:rsidR="00BA3B58" w:rsidRPr="003E4E19" w14:paraId="55AE9247" w14:textId="77777777" w:rsidTr="0097465C">
        <w:trPr>
          <w:trHeight w:val="20"/>
        </w:trPr>
        <w:tc>
          <w:tcPr>
            <w:tcW w:w="2379"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5AE9244" w14:textId="77777777" w:rsidR="00BA3B58" w:rsidRPr="003E4E19" w:rsidRDefault="00BA3B58" w:rsidP="0097465C">
            <w:pPr>
              <w:ind w:firstLine="0"/>
              <w:jc w:val="center"/>
              <w:rPr>
                <w:szCs w:val="24"/>
              </w:rPr>
            </w:pPr>
            <w:r w:rsidRPr="003E4E19">
              <w:rPr>
                <w:b/>
                <w:bCs/>
                <w:szCs w:val="24"/>
              </w:rPr>
              <w:t>Bendrasis reikalavimas</w:t>
            </w:r>
          </w:p>
        </w:tc>
        <w:tc>
          <w:tcPr>
            <w:tcW w:w="349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5AE9245" w14:textId="77777777" w:rsidR="00BA3B58" w:rsidRPr="003E4E19" w:rsidRDefault="00BA3B58" w:rsidP="0097465C">
            <w:pPr>
              <w:ind w:firstLine="0"/>
              <w:jc w:val="center"/>
              <w:rPr>
                <w:szCs w:val="24"/>
              </w:rPr>
            </w:pPr>
            <w:r w:rsidRPr="003E4E19">
              <w:rPr>
                <w:b/>
                <w:bCs/>
                <w:szCs w:val="24"/>
              </w:rPr>
              <w:t>Bendrojo reikalavimo vertinimo aspektai ir paaiškinimai</w:t>
            </w:r>
          </w:p>
        </w:tc>
        <w:tc>
          <w:tcPr>
            <w:tcW w:w="376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AE9246" w14:textId="77777777" w:rsidR="00BA3B58" w:rsidRPr="003E4E19" w:rsidRDefault="00BA3B58" w:rsidP="0097465C">
            <w:pPr>
              <w:ind w:firstLine="0"/>
              <w:jc w:val="center"/>
              <w:rPr>
                <w:szCs w:val="24"/>
              </w:rPr>
            </w:pPr>
            <w:r w:rsidRPr="003E4E19">
              <w:rPr>
                <w:b/>
                <w:bCs/>
                <w:szCs w:val="24"/>
              </w:rPr>
              <w:t>Bendrojo reikalavimo aspekto vertinimas</w:t>
            </w:r>
          </w:p>
        </w:tc>
      </w:tr>
      <w:tr w:rsidR="00BA3B58" w:rsidRPr="003E4E19" w14:paraId="55AE924D"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48" w14:textId="77777777" w:rsidR="00BA3B58" w:rsidRPr="003E4E19" w:rsidRDefault="00BA3B58" w:rsidP="0097465C">
            <w:pPr>
              <w:ind w:firstLine="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AE9249" w14:textId="77777777" w:rsidR="00BA3B58" w:rsidRPr="003E4E19" w:rsidRDefault="00BA3B58" w:rsidP="0097465C">
            <w:pPr>
              <w:ind w:firstLine="0"/>
              <w:rPr>
                <w:szCs w:val="24"/>
              </w:rPr>
            </w:pPr>
          </w:p>
        </w:tc>
        <w:tc>
          <w:tcPr>
            <w:tcW w:w="2198" w:type="dxa"/>
            <w:tcBorders>
              <w:top w:val="single" w:sz="4" w:space="0" w:color="000000"/>
              <w:left w:val="single" w:sz="4" w:space="0" w:color="000000"/>
              <w:bottom w:val="single" w:sz="4" w:space="0" w:color="000000"/>
              <w:right w:val="single" w:sz="4" w:space="0" w:color="000000"/>
            </w:tcBorders>
            <w:shd w:val="clear" w:color="auto" w:fill="D9D9D9"/>
          </w:tcPr>
          <w:p w14:paraId="55AE924A" w14:textId="77777777" w:rsidR="00BA3B58" w:rsidRPr="003E4E19" w:rsidRDefault="00BA3B58" w:rsidP="0097465C">
            <w:pPr>
              <w:ind w:firstLine="0"/>
              <w:jc w:val="center"/>
              <w:rPr>
                <w:b/>
                <w:bCs/>
                <w:szCs w:val="24"/>
              </w:rPr>
            </w:pPr>
            <w:r w:rsidRPr="003E4E19">
              <w:rPr>
                <w:b/>
                <w:bCs/>
                <w:szCs w:val="24"/>
              </w:rPr>
              <w:t>Taip/Ne/Netaikoma/</w:t>
            </w:r>
          </w:p>
          <w:p w14:paraId="55AE924B" w14:textId="77777777" w:rsidR="00BA3B58" w:rsidRPr="003E4E19" w:rsidRDefault="00BA3B58" w:rsidP="0097465C">
            <w:pPr>
              <w:ind w:firstLine="0"/>
              <w:jc w:val="center"/>
              <w:rPr>
                <w:szCs w:val="24"/>
              </w:rPr>
            </w:pPr>
            <w:r w:rsidRPr="003E4E19">
              <w:rPr>
                <w:b/>
                <w:bCs/>
                <w:szCs w:val="24"/>
              </w:rPr>
              <w:t>Taip su išlyga</w:t>
            </w:r>
          </w:p>
        </w:tc>
        <w:tc>
          <w:tcPr>
            <w:tcW w:w="1568" w:type="dxa"/>
            <w:tcBorders>
              <w:top w:val="single" w:sz="4" w:space="0" w:color="000000"/>
              <w:left w:val="single" w:sz="4" w:space="0" w:color="000000"/>
              <w:bottom w:val="single" w:sz="4" w:space="0" w:color="000000"/>
              <w:right w:val="single" w:sz="4" w:space="0" w:color="000000"/>
            </w:tcBorders>
            <w:shd w:val="clear" w:color="auto" w:fill="D9D9D9"/>
          </w:tcPr>
          <w:p w14:paraId="55AE924C" w14:textId="77777777" w:rsidR="00BA3B58" w:rsidRPr="003E4E19" w:rsidRDefault="00BA3B58" w:rsidP="0097465C">
            <w:pPr>
              <w:ind w:firstLine="0"/>
              <w:jc w:val="center"/>
              <w:rPr>
                <w:szCs w:val="24"/>
              </w:rPr>
            </w:pPr>
            <w:r w:rsidRPr="003E4E19">
              <w:rPr>
                <w:b/>
                <w:bCs/>
                <w:szCs w:val="24"/>
                <w:lang w:eastAsia="en-US"/>
              </w:rPr>
              <w:t>Komentarai</w:t>
            </w:r>
          </w:p>
        </w:tc>
      </w:tr>
      <w:tr w:rsidR="00BA3B58" w:rsidRPr="003E4E19" w14:paraId="55AE9253" w14:textId="77777777" w:rsidTr="0097465C">
        <w:trPr>
          <w:trHeight w:val="20"/>
        </w:trPr>
        <w:tc>
          <w:tcPr>
            <w:tcW w:w="2379" w:type="dxa"/>
            <w:vMerge w:val="restart"/>
            <w:tcBorders>
              <w:top w:val="single" w:sz="4" w:space="0" w:color="000000"/>
              <w:left w:val="single" w:sz="4" w:space="0" w:color="000000"/>
              <w:bottom w:val="single" w:sz="4" w:space="0" w:color="000000"/>
              <w:right w:val="single" w:sz="4" w:space="0" w:color="000000"/>
            </w:tcBorders>
          </w:tcPr>
          <w:p w14:paraId="55AE924E" w14:textId="77777777" w:rsidR="00BA3B58" w:rsidRPr="003E4E19" w:rsidRDefault="00BA3B58" w:rsidP="0097465C">
            <w:pPr>
              <w:ind w:firstLine="0"/>
              <w:rPr>
                <w:szCs w:val="24"/>
              </w:rPr>
            </w:pPr>
            <w:r w:rsidRPr="003E4E19">
              <w:rPr>
                <w:b/>
                <w:bCs/>
                <w:szCs w:val="24"/>
              </w:rPr>
              <w:t>1. P</w:t>
            </w:r>
            <w:r w:rsidRPr="003E4E19">
              <w:rPr>
                <w:b/>
              </w:rPr>
              <w:t>lanuojamu</w:t>
            </w:r>
            <w:r w:rsidRPr="003E4E19">
              <w:rPr>
                <w:b/>
                <w:bCs/>
                <w:szCs w:val="24"/>
              </w:rPr>
              <w:t xml:space="preserve"> </w:t>
            </w:r>
            <w:r w:rsidRPr="003E4E19">
              <w:rPr>
                <w:b/>
              </w:rPr>
              <w:t xml:space="preserve">finansuoti projektu </w:t>
            </w:r>
            <w:r w:rsidRPr="003E4E19">
              <w:rPr>
                <w:b/>
                <w:bCs/>
                <w:szCs w:val="24"/>
              </w:rPr>
              <w:t>prisidedama prie bent vieno veiksmų programos prioriteto konkretaus uždavinio įgyvendinimo, rezultato pasiekimo ir įgyvendinama bent viena pagal projektų finansavimo sąlygų aprašą numatoma finansuoti veikla.</w:t>
            </w:r>
          </w:p>
        </w:tc>
        <w:tc>
          <w:tcPr>
            <w:tcW w:w="3492" w:type="dxa"/>
            <w:tcBorders>
              <w:top w:val="single" w:sz="4" w:space="0" w:color="000000"/>
              <w:left w:val="single" w:sz="4" w:space="0" w:color="000000"/>
              <w:bottom w:val="single" w:sz="4" w:space="0" w:color="auto"/>
              <w:right w:val="single" w:sz="4" w:space="0" w:color="000000"/>
            </w:tcBorders>
          </w:tcPr>
          <w:p w14:paraId="55AE924F" w14:textId="77777777" w:rsidR="00BA3B58" w:rsidRDefault="00BA3B58" w:rsidP="0097465C">
            <w:pPr>
              <w:ind w:firstLine="0"/>
              <w:jc w:val="both"/>
              <w:rPr>
                <w:szCs w:val="24"/>
              </w:rPr>
            </w:pPr>
            <w:r>
              <w:rPr>
                <w:szCs w:val="24"/>
              </w:rPr>
              <w:t>1.1. Projekto tikslai ir uždaviniai atitinka bent vieną veiksmų programos prioriteto konkretų uždavinį ir siekiamą rezultatą.</w:t>
            </w:r>
          </w:p>
          <w:p w14:paraId="55AE9250" w14:textId="77777777" w:rsidR="00BA3B58" w:rsidRDefault="00BA3B58" w:rsidP="0097465C">
            <w:pPr>
              <w:ind w:firstLine="0"/>
              <w:jc w:val="both"/>
              <w:rPr>
                <w:szCs w:val="24"/>
              </w:rPr>
            </w:pPr>
            <w:r>
              <w:rPr>
                <w:i/>
                <w:szCs w:val="24"/>
              </w:rPr>
              <w:t>(Įgyvendinančioji institucija vertina atitiktį šiam vertinimo aspektui tik tais atvejais, jei projektas atrenkamas</w:t>
            </w:r>
            <w:r>
              <w:rPr>
                <w:szCs w:val="24"/>
              </w:rPr>
              <w:t xml:space="preserve"> </w:t>
            </w:r>
            <w:r>
              <w:rPr>
                <w:i/>
                <w:szCs w:val="24"/>
              </w:rPr>
              <w:t>projektų konkurso būdu arba tęstinės projektų atrankos būdu,</w:t>
            </w:r>
            <w:r>
              <w:rPr>
                <w:szCs w:val="24"/>
              </w:rPr>
              <w:t xml:space="preserve"> </w:t>
            </w:r>
            <w:r>
              <w:rPr>
                <w:i/>
                <w:szCs w:val="24"/>
              </w:rPr>
              <w:t xml:space="preserve">o įgyvendinant bandomąją iniciatyvą, kai tai nustatyta projektų finansavimo sąlygų apraše. Kitais atvejais atitiktį šiam vertinimo aspektui vertina ministerija arba </w:t>
            </w:r>
            <w:r>
              <w:rPr>
                <w:bCs/>
                <w:i/>
                <w:szCs w:val="24"/>
              </w:rPr>
              <w:t>Lietuvos Respublikos</w:t>
            </w:r>
            <w:r>
              <w:rPr>
                <w:i/>
                <w:szCs w:val="24"/>
              </w:rPr>
              <w:t xml:space="preserve"> </w:t>
            </w:r>
            <w:r>
              <w:rPr>
                <w:bCs/>
                <w:i/>
                <w:szCs w:val="24"/>
              </w:rPr>
              <w:t>vidaus</w:t>
            </w:r>
            <w:r>
              <w:rPr>
                <w:i/>
                <w:szCs w:val="24"/>
              </w:rPr>
              <w:t xml:space="preserve"> reikalų </w:t>
            </w:r>
            <w:r>
              <w:rPr>
                <w:bCs/>
                <w:i/>
                <w:szCs w:val="24"/>
              </w:rPr>
              <w:t>ministerija</w:t>
            </w:r>
            <w:r>
              <w:rPr>
                <w:i/>
                <w:szCs w:val="24"/>
              </w:rPr>
              <w:t xml:space="preserve"> prieš tai, kai projektas įtraukiamas į valstybės </w:t>
            </w:r>
            <w:r>
              <w:rPr>
                <w:i/>
                <w:szCs w:val="24"/>
              </w:rPr>
              <w:lastRenderedPageBreak/>
              <w:t>arba regiono projektų sąrašą, arba vadovaujančioji institucija, kai įgyvendinami veiksmų programos techninės paramos prioritetai, išskyrus atvejus, kai veiksmų programos techninės paramos prioriteto priemonė įgyvendinama visuotinės dotacijos būdu.)</w:t>
            </w:r>
          </w:p>
        </w:tc>
        <w:tc>
          <w:tcPr>
            <w:tcW w:w="2198" w:type="dxa"/>
            <w:tcBorders>
              <w:top w:val="single" w:sz="4" w:space="0" w:color="000000"/>
              <w:left w:val="single" w:sz="4" w:space="0" w:color="000000"/>
              <w:bottom w:val="single" w:sz="4" w:space="0" w:color="auto"/>
              <w:right w:val="single" w:sz="4" w:space="0" w:color="000000"/>
            </w:tcBorders>
          </w:tcPr>
          <w:p w14:paraId="55AE9251" w14:textId="77777777" w:rsidR="00BA3B58" w:rsidRDefault="00BA3B58" w:rsidP="0097465C">
            <w:pPr>
              <w:ind w:firstLine="0"/>
              <w:jc w:val="both"/>
              <w:rPr>
                <w:i/>
              </w:rPr>
            </w:pPr>
            <w:r>
              <w:rPr>
                <w:i/>
              </w:rPr>
              <w:lastRenderedPageBreak/>
              <w:t xml:space="preserve">(Jei šį bendrojo reikalavimo vertinimo aspektą vertina ne įgyvendinančioji institucija, pildydama tinkamumo finansuoti vertinimo lentelę, ji perkelia ministerijos, </w:t>
            </w:r>
            <w:r>
              <w:rPr>
                <w:bCs/>
                <w:i/>
              </w:rPr>
              <w:t>Vidaus reikalų ministerijos</w:t>
            </w:r>
            <w:r>
              <w:rPr>
                <w:i/>
              </w:rPr>
              <w:t xml:space="preserve"> ar vadovaujančiosios institucijos atlikto projektinio pasiūlymo dėl valstybės ar regiono projekto įgyvendinimo (toliau – </w:t>
            </w:r>
            <w:r>
              <w:rPr>
                <w:i/>
              </w:rPr>
              <w:lastRenderedPageBreak/>
              <w:t xml:space="preserve">projektinis pasiūlymas) vertinimo išvadą ir skiltyje „Komentarai“ nurodo šios išvados pavadinimą ir datą.) </w:t>
            </w:r>
          </w:p>
        </w:tc>
        <w:tc>
          <w:tcPr>
            <w:tcW w:w="1568" w:type="dxa"/>
            <w:tcBorders>
              <w:top w:val="single" w:sz="4" w:space="0" w:color="000000"/>
              <w:left w:val="single" w:sz="4" w:space="0" w:color="000000"/>
              <w:bottom w:val="single" w:sz="4" w:space="0" w:color="auto"/>
              <w:right w:val="single" w:sz="4" w:space="0" w:color="000000"/>
            </w:tcBorders>
          </w:tcPr>
          <w:p w14:paraId="55AE9252" w14:textId="77777777" w:rsidR="00BA3B58" w:rsidRDefault="00BA3B58" w:rsidP="0097465C">
            <w:pPr>
              <w:ind w:firstLine="0"/>
              <w:jc w:val="both"/>
              <w:rPr>
                <w:i/>
              </w:rPr>
            </w:pPr>
            <w:r>
              <w:rPr>
                <w:i/>
              </w:rPr>
              <w:lastRenderedPageBreak/>
              <w:t>(Šiame stulpelyje pagrindžiamas kiekvieno bendrojo reikalavimo aspekto įvertinimas.)</w:t>
            </w:r>
          </w:p>
        </w:tc>
      </w:tr>
      <w:tr w:rsidR="00BA3B58" w:rsidRPr="003E4E19" w14:paraId="55AE9258"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54" w14:textId="77777777" w:rsidR="00BA3B58" w:rsidRPr="003E4E19" w:rsidRDefault="00BA3B58" w:rsidP="0097465C">
            <w:pPr>
              <w:ind w:firstLine="0"/>
              <w:rPr>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55" w14:textId="77777777" w:rsidR="00BA3B58" w:rsidRPr="003E4E19" w:rsidRDefault="00BA3B58" w:rsidP="0097465C">
            <w:pPr>
              <w:ind w:firstLine="0"/>
              <w:rPr>
                <w:szCs w:val="24"/>
              </w:rPr>
            </w:pPr>
            <w:r>
              <w:rPr>
                <w:szCs w:val="24"/>
              </w:rPr>
              <w:t>1.2. Projekto tikslai, uždaviniai ir veiklos atitinka bent vieną iš projektų finansavimo sąlygų apraše nurodytų veiklų.</w:t>
            </w:r>
          </w:p>
        </w:tc>
        <w:tc>
          <w:tcPr>
            <w:tcW w:w="2198" w:type="dxa"/>
            <w:tcBorders>
              <w:top w:val="single" w:sz="4" w:space="0" w:color="auto"/>
              <w:left w:val="single" w:sz="4" w:space="0" w:color="000000"/>
              <w:bottom w:val="single" w:sz="4" w:space="0" w:color="000000"/>
              <w:right w:val="single" w:sz="4" w:space="0" w:color="000000"/>
            </w:tcBorders>
          </w:tcPr>
          <w:p w14:paraId="55AE9256"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57" w14:textId="77777777" w:rsidR="00BA3B58" w:rsidRPr="003E4E19" w:rsidRDefault="00BA3B58" w:rsidP="0097465C">
            <w:pPr>
              <w:ind w:firstLine="0"/>
              <w:rPr>
                <w:szCs w:val="24"/>
              </w:rPr>
            </w:pPr>
          </w:p>
        </w:tc>
      </w:tr>
      <w:tr w:rsidR="00BA3B58" w:rsidRPr="003E4E19" w14:paraId="55AE925D" w14:textId="77777777" w:rsidTr="0097465C">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59" w14:textId="77777777" w:rsidR="00BA3B58" w:rsidRPr="003E4E19" w:rsidRDefault="00BA3B58" w:rsidP="0097465C">
            <w:pPr>
              <w:ind w:firstLine="0"/>
              <w:rPr>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5A" w14:textId="77777777" w:rsidR="00BA3B58" w:rsidRPr="003E4E19" w:rsidRDefault="00BA3B58" w:rsidP="0097465C">
            <w:pPr>
              <w:ind w:firstLine="0"/>
              <w:rPr>
                <w:szCs w:val="24"/>
              </w:rPr>
            </w:pPr>
            <w:r>
              <w:rPr>
                <w:szCs w:val="24"/>
              </w:rPr>
              <w:t>1.3. Projektas atitinka kitus su projekto veiklomis susijusius projektų finansavimo sąlygų apraše nustatytus reikalavimus.</w:t>
            </w:r>
          </w:p>
        </w:tc>
        <w:tc>
          <w:tcPr>
            <w:tcW w:w="2198" w:type="dxa"/>
            <w:tcBorders>
              <w:top w:val="single" w:sz="4" w:space="0" w:color="auto"/>
              <w:left w:val="single" w:sz="4" w:space="0" w:color="000000"/>
              <w:bottom w:val="single" w:sz="4" w:space="0" w:color="000000"/>
              <w:right w:val="single" w:sz="4" w:space="0" w:color="000000"/>
            </w:tcBorders>
          </w:tcPr>
          <w:p w14:paraId="55AE925B"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5C" w14:textId="77777777" w:rsidR="00BA3B58" w:rsidRPr="003E4E19" w:rsidRDefault="00BA3B58" w:rsidP="0097465C">
            <w:pPr>
              <w:ind w:firstLine="0"/>
              <w:rPr>
                <w:szCs w:val="24"/>
              </w:rPr>
            </w:pPr>
          </w:p>
        </w:tc>
      </w:tr>
      <w:tr w:rsidR="00BA3B58" w:rsidRPr="003E4E19" w14:paraId="55AE9262" w14:textId="77777777" w:rsidTr="0097465C">
        <w:trPr>
          <w:trHeight w:val="20"/>
        </w:trPr>
        <w:tc>
          <w:tcPr>
            <w:tcW w:w="2379" w:type="dxa"/>
            <w:tcBorders>
              <w:top w:val="single" w:sz="4" w:space="0" w:color="000000"/>
              <w:left w:val="single" w:sz="4" w:space="0" w:color="000000"/>
              <w:bottom w:val="single" w:sz="4" w:space="0" w:color="auto"/>
              <w:right w:val="single" w:sz="4" w:space="0" w:color="000000"/>
            </w:tcBorders>
            <w:shd w:val="clear" w:color="auto" w:fill="BFBFBF"/>
          </w:tcPr>
          <w:p w14:paraId="55AE925E"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shd w:val="clear" w:color="auto" w:fill="BFBFBF"/>
          </w:tcPr>
          <w:p w14:paraId="55AE925F" w14:textId="77777777" w:rsidR="00BA3B58" w:rsidRPr="003E4E19" w:rsidRDefault="00BA3B58" w:rsidP="0097465C">
            <w:pPr>
              <w:ind w:firstLine="0"/>
              <w:rPr>
                <w:szCs w:val="24"/>
              </w:rPr>
            </w:pPr>
          </w:p>
        </w:tc>
        <w:tc>
          <w:tcPr>
            <w:tcW w:w="2198" w:type="dxa"/>
            <w:tcBorders>
              <w:top w:val="single" w:sz="4" w:space="0" w:color="000000"/>
              <w:left w:val="single" w:sz="4" w:space="0" w:color="000000"/>
              <w:bottom w:val="single" w:sz="4" w:space="0" w:color="auto"/>
              <w:right w:val="single" w:sz="4" w:space="0" w:color="000000"/>
            </w:tcBorders>
            <w:shd w:val="clear" w:color="auto" w:fill="BFBFBF"/>
          </w:tcPr>
          <w:p w14:paraId="55AE9260"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shd w:val="clear" w:color="auto" w:fill="BFBFBF"/>
          </w:tcPr>
          <w:p w14:paraId="55AE9261" w14:textId="77777777" w:rsidR="00BA3B58" w:rsidRPr="003E4E19" w:rsidRDefault="00BA3B58" w:rsidP="0097465C">
            <w:pPr>
              <w:ind w:firstLine="0"/>
              <w:rPr>
                <w:szCs w:val="24"/>
              </w:rPr>
            </w:pPr>
          </w:p>
        </w:tc>
      </w:tr>
      <w:tr w:rsidR="00BA3B58" w:rsidRPr="003E4E19" w14:paraId="55AE9268" w14:textId="77777777" w:rsidTr="0097465C">
        <w:trPr>
          <w:trHeight w:val="20"/>
        </w:trPr>
        <w:tc>
          <w:tcPr>
            <w:tcW w:w="2379" w:type="dxa"/>
            <w:vMerge w:val="restart"/>
            <w:tcBorders>
              <w:top w:val="single" w:sz="4" w:space="0" w:color="000000"/>
              <w:left w:val="single" w:sz="4" w:space="0" w:color="000000"/>
              <w:bottom w:val="single" w:sz="4" w:space="0" w:color="auto"/>
              <w:right w:val="single" w:sz="4" w:space="0" w:color="000000"/>
            </w:tcBorders>
          </w:tcPr>
          <w:p w14:paraId="55AE9263" w14:textId="77777777" w:rsidR="00BA3B58" w:rsidRPr="003E4E19" w:rsidRDefault="00BA3B58" w:rsidP="0097465C">
            <w:pPr>
              <w:ind w:firstLine="0"/>
              <w:rPr>
                <w:szCs w:val="24"/>
              </w:rPr>
            </w:pPr>
            <w:r w:rsidRPr="003E4E19">
              <w:rPr>
                <w:b/>
                <w:bCs/>
                <w:szCs w:val="24"/>
              </w:rPr>
              <w:t>2. Projektas atitinka strateginio planavimo dokumentų nuostatas.</w:t>
            </w:r>
          </w:p>
        </w:tc>
        <w:tc>
          <w:tcPr>
            <w:tcW w:w="3492" w:type="dxa"/>
            <w:tcBorders>
              <w:top w:val="single" w:sz="4" w:space="0" w:color="000000"/>
              <w:left w:val="single" w:sz="4" w:space="0" w:color="000000"/>
              <w:bottom w:val="single" w:sz="4" w:space="0" w:color="auto"/>
              <w:right w:val="single" w:sz="4" w:space="0" w:color="000000"/>
            </w:tcBorders>
          </w:tcPr>
          <w:p w14:paraId="55AE9264" w14:textId="77777777" w:rsidR="00BA3B58" w:rsidRDefault="00BA3B58" w:rsidP="0097465C">
            <w:pPr>
              <w:ind w:firstLine="0"/>
              <w:jc w:val="both"/>
              <w:rPr>
                <w:szCs w:val="24"/>
              </w:rPr>
            </w:pPr>
            <w:r>
              <w:rPr>
                <w:szCs w:val="24"/>
              </w:rPr>
              <w:t xml:space="preserve">2.1. </w:t>
            </w:r>
            <w:r>
              <w:rPr>
                <w:bCs/>
                <w:szCs w:val="24"/>
              </w:rPr>
              <w:t xml:space="preserve">Paraiškos vertinimo metu </w:t>
            </w:r>
            <w:r>
              <w:rPr>
                <w:szCs w:val="24"/>
              </w:rPr>
              <w:t xml:space="preserve">projektas atitinka strateginio planavimo dokumentų nuostatas. </w:t>
            </w:r>
          </w:p>
          <w:p w14:paraId="55AE9265" w14:textId="77777777" w:rsidR="00BA3B58" w:rsidRDefault="00BA3B58" w:rsidP="0097465C">
            <w:pPr>
              <w:ind w:firstLine="0"/>
              <w:jc w:val="both"/>
              <w:rPr>
                <w:szCs w:val="24"/>
              </w:rPr>
            </w:pPr>
            <w:r>
              <w:rPr>
                <w:i/>
                <w:szCs w:val="24"/>
              </w:rPr>
              <w:t>(Ministerija projektų finansavimo sąlygų apraše nurodo, prie kurių strateginio planavimo dokumentų įgyvendinimo turi būti prisidedama projektais, t. y. nurodo specialųjį atrankos kriterijų, kuris turi būti patvirtintas Veiksmų programos</w:t>
            </w:r>
            <w:r>
              <w:rPr>
                <w:szCs w:val="24"/>
              </w:rPr>
              <w:t xml:space="preserve"> </w:t>
            </w:r>
            <w:r>
              <w:rPr>
                <w:i/>
                <w:szCs w:val="24"/>
              </w:rPr>
              <w:t>stebėsenos komiteto. Įgyvendinančioji institucija vertina atitiktį šiam reikalavimui tik tais atvejais, jei projektas atrenkamas</w:t>
            </w:r>
            <w:r>
              <w:rPr>
                <w:szCs w:val="24"/>
              </w:rPr>
              <w:t xml:space="preserve"> </w:t>
            </w:r>
            <w:r>
              <w:rPr>
                <w:i/>
                <w:szCs w:val="24"/>
              </w:rPr>
              <w:t>projektų konkurso būdu arba tęstinės projektų atrankos būdu,</w:t>
            </w:r>
            <w:r>
              <w:rPr>
                <w:szCs w:val="24"/>
              </w:rPr>
              <w:t xml:space="preserve"> </w:t>
            </w:r>
            <w:r>
              <w:rPr>
                <w:i/>
                <w:szCs w:val="24"/>
              </w:rPr>
              <w:t xml:space="preserve">o įgyvendinant bandomąją iniciatyvą, kai tai nustatyta projektų finansavimo sąlygų apraše. Kitais atvejais atitiktį šiam reikalavimui vertina ministerija arba </w:t>
            </w:r>
            <w:r>
              <w:rPr>
                <w:bCs/>
                <w:i/>
                <w:szCs w:val="24"/>
              </w:rPr>
              <w:t>Vidaus reikalų ministerija</w:t>
            </w:r>
            <w:r>
              <w:rPr>
                <w:i/>
                <w:szCs w:val="24"/>
              </w:rPr>
              <w:t xml:space="preserve"> 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tc>
        <w:tc>
          <w:tcPr>
            <w:tcW w:w="2198" w:type="dxa"/>
            <w:tcBorders>
              <w:top w:val="single" w:sz="4" w:space="0" w:color="000000"/>
              <w:left w:val="single" w:sz="4" w:space="0" w:color="000000"/>
              <w:bottom w:val="single" w:sz="4" w:space="0" w:color="auto"/>
              <w:right w:val="single" w:sz="4" w:space="0" w:color="000000"/>
            </w:tcBorders>
          </w:tcPr>
          <w:p w14:paraId="55AE9266" w14:textId="77777777" w:rsidR="00BA3B58" w:rsidRDefault="00BA3B58" w:rsidP="0097465C">
            <w:pPr>
              <w:ind w:firstLine="0"/>
              <w:jc w:val="both"/>
              <w:rPr>
                <w:szCs w:val="24"/>
              </w:rPr>
            </w:pPr>
            <w:r>
              <w:rPr>
                <w:i/>
              </w:rPr>
              <w:t xml:space="preserve">(Jei šį bendrojo reikalavimo vertinimo aspektą vertina ne įgyvendinančioji institucija, pildydama tinkamumo finansuoti vertinimo lentelę, ji perkelia ministerijos, </w:t>
            </w:r>
            <w:r>
              <w:rPr>
                <w:bCs/>
                <w:i/>
              </w:rPr>
              <w:t>Vidaus reikalų ministerijos</w:t>
            </w:r>
            <w:r>
              <w:rPr>
                <w:i/>
              </w:rPr>
              <w:t xml:space="preserve"> ar vadovaujančiosios institucijos atlikto projektinio pasiūlymo vertinimo išvadą ir skiltyje „Komentarai“ nurodo šios išvados pavadinimą ir datą.)</w:t>
            </w:r>
          </w:p>
        </w:tc>
        <w:tc>
          <w:tcPr>
            <w:tcW w:w="1568" w:type="dxa"/>
            <w:tcBorders>
              <w:top w:val="single" w:sz="4" w:space="0" w:color="000000"/>
              <w:left w:val="single" w:sz="4" w:space="0" w:color="000000"/>
              <w:bottom w:val="single" w:sz="4" w:space="0" w:color="auto"/>
              <w:right w:val="single" w:sz="4" w:space="0" w:color="000000"/>
            </w:tcBorders>
          </w:tcPr>
          <w:p w14:paraId="55AE9267" w14:textId="77777777" w:rsidR="00BA3B58" w:rsidRPr="003E4E19" w:rsidRDefault="00BA3B58" w:rsidP="0097465C">
            <w:pPr>
              <w:ind w:firstLine="0"/>
              <w:rPr>
                <w:szCs w:val="24"/>
              </w:rPr>
            </w:pPr>
          </w:p>
        </w:tc>
      </w:tr>
      <w:tr w:rsidR="00BA3B58" w:rsidRPr="003E4E19" w14:paraId="55AE926E"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269" w14:textId="77777777" w:rsidR="00BA3B58" w:rsidRPr="003E4E19" w:rsidRDefault="00BA3B58" w:rsidP="0097465C">
            <w:pPr>
              <w:ind w:firstLine="0"/>
              <w:rPr>
                <w:szCs w:val="24"/>
              </w:rPr>
            </w:pPr>
          </w:p>
        </w:tc>
        <w:tc>
          <w:tcPr>
            <w:tcW w:w="3492" w:type="dxa"/>
            <w:tcBorders>
              <w:top w:val="single" w:sz="4" w:space="0" w:color="000000"/>
              <w:left w:val="single" w:sz="4" w:space="0" w:color="000000"/>
              <w:bottom w:val="single" w:sz="4" w:space="0" w:color="auto"/>
              <w:right w:val="single" w:sz="4" w:space="0" w:color="000000"/>
            </w:tcBorders>
          </w:tcPr>
          <w:p w14:paraId="55AE926A" w14:textId="77777777" w:rsidR="00BA3B58" w:rsidRDefault="00BA3B58" w:rsidP="0097465C">
            <w:pPr>
              <w:tabs>
                <w:tab w:val="left" w:pos="709"/>
                <w:tab w:val="left" w:pos="851"/>
                <w:tab w:val="left" w:pos="1560"/>
                <w:tab w:val="left" w:pos="1701"/>
              </w:tabs>
              <w:ind w:firstLine="0"/>
              <w:jc w:val="both"/>
              <w:rPr>
                <w:rFonts w:eastAsia="Calibri"/>
                <w:szCs w:val="24"/>
              </w:rPr>
            </w:pPr>
            <w:r>
              <w:rPr>
                <w:szCs w:val="24"/>
              </w:rPr>
              <w:t xml:space="preserve">2.2. </w:t>
            </w:r>
            <w:r>
              <w:rPr>
                <w:rFonts w:eastAsia="Calibri"/>
                <w:szCs w:val="24"/>
              </w:rPr>
              <w:t xml:space="preserve">Projektu prisidedama prie bent vieno 2009 m. spalio 30 d. Europos Vadovų Tarybos išvadomis Nr. 15265/09 patvirtintos Europos Sąjungos Baltijos jūros regiono strategijos, atnaujintos Europos Komisijos </w:t>
            </w:r>
            <w:r>
              <w:rPr>
                <w:rFonts w:eastAsia="Calibri"/>
                <w:bCs/>
                <w:szCs w:val="24"/>
              </w:rPr>
              <w:t>2012 m. kovo 23 d.</w:t>
            </w:r>
            <w:r>
              <w:rPr>
                <w:rFonts w:eastAsia="Calibri"/>
                <w:szCs w:val="24"/>
              </w:rPr>
              <w:t xml:space="preserve"> komunikatu Nr. COM (2012) 128, tikslo įgyvendinimo pagal bent vieną Europos Sąjungos Baltijos jūros regiono strategijos veiksmų plane, </w:t>
            </w:r>
            <w:r>
              <w:rPr>
                <w:rFonts w:eastAsia="Calibri"/>
                <w:iCs/>
                <w:szCs w:val="24"/>
              </w:rPr>
              <w:t>patvirtintame Europos Komisijos 2017 m. kovo 20 d. sprendimu Nr. SWD(2017)118,</w:t>
            </w:r>
            <w:r>
              <w:rPr>
                <w:rFonts w:eastAsia="Calibri"/>
                <w:szCs w:val="24"/>
              </w:rPr>
              <w:t xml:space="preserve"> numatytą politinę </w:t>
            </w:r>
            <w:r>
              <w:rPr>
                <w:rFonts w:eastAsia="Calibri"/>
                <w:szCs w:val="24"/>
              </w:rPr>
              <w:lastRenderedPageBreak/>
              <w:t xml:space="preserve">sritį, horizontalųjį veiksmą ar įgyvendinimo pavyzdį. </w:t>
            </w:r>
          </w:p>
          <w:p w14:paraId="55AE926B" w14:textId="77777777" w:rsidR="00BA3B58" w:rsidRPr="00AD5CA4" w:rsidRDefault="00BA3B58" w:rsidP="0097465C">
            <w:pPr>
              <w:tabs>
                <w:tab w:val="left" w:pos="709"/>
                <w:tab w:val="left" w:pos="851"/>
                <w:tab w:val="left" w:pos="1560"/>
                <w:tab w:val="left" w:pos="1701"/>
              </w:tabs>
              <w:ind w:firstLine="0"/>
              <w:jc w:val="both"/>
              <w:rPr>
                <w:rFonts w:eastAsia="Calibri"/>
                <w:szCs w:val="24"/>
              </w:rPr>
            </w:pPr>
            <w:r>
              <w:rPr>
                <w:rFonts w:eastAsia="Calibri"/>
                <w:i/>
                <w:szCs w:val="24"/>
              </w:rPr>
              <w:t>(Taikoma tik tais atvejais, kai toks reikalavimas nustatytas projektų finansavimo sąlygų apraše.)</w:t>
            </w:r>
          </w:p>
        </w:tc>
        <w:tc>
          <w:tcPr>
            <w:tcW w:w="2198" w:type="dxa"/>
            <w:tcBorders>
              <w:top w:val="single" w:sz="4" w:space="0" w:color="000000"/>
              <w:left w:val="single" w:sz="4" w:space="0" w:color="000000"/>
              <w:bottom w:val="single" w:sz="4" w:space="0" w:color="auto"/>
              <w:right w:val="single" w:sz="4" w:space="0" w:color="000000"/>
            </w:tcBorders>
          </w:tcPr>
          <w:p w14:paraId="55AE926C"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26D" w14:textId="77777777" w:rsidR="00BA3B58" w:rsidRPr="003E4E19" w:rsidRDefault="00BA3B58" w:rsidP="0097465C">
            <w:pPr>
              <w:ind w:firstLine="0"/>
              <w:rPr>
                <w:szCs w:val="24"/>
              </w:rPr>
            </w:pPr>
          </w:p>
        </w:tc>
      </w:tr>
      <w:tr w:rsidR="00BA3B58" w:rsidRPr="003E4E19" w14:paraId="55AE9273" w14:textId="77777777" w:rsidTr="0097465C">
        <w:trPr>
          <w:trHeight w:val="20"/>
        </w:trPr>
        <w:tc>
          <w:tcPr>
            <w:tcW w:w="2379" w:type="dxa"/>
            <w:tcBorders>
              <w:top w:val="single" w:sz="4" w:space="0" w:color="auto"/>
              <w:left w:val="single" w:sz="4" w:space="0" w:color="000000"/>
              <w:bottom w:val="single" w:sz="4" w:space="0" w:color="000000"/>
              <w:right w:val="single" w:sz="4" w:space="0" w:color="000000"/>
            </w:tcBorders>
            <w:shd w:val="clear" w:color="auto" w:fill="D9D9D9"/>
          </w:tcPr>
          <w:p w14:paraId="55AE926F"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shd w:val="clear" w:color="auto" w:fill="D9D9D9"/>
          </w:tcPr>
          <w:p w14:paraId="55AE9270" w14:textId="77777777" w:rsidR="00BA3B58" w:rsidRPr="003E4E19" w:rsidRDefault="00BA3B58" w:rsidP="0097465C">
            <w:pPr>
              <w:ind w:firstLine="0"/>
              <w:rPr>
                <w:szCs w:val="24"/>
              </w:rPr>
            </w:pPr>
          </w:p>
        </w:tc>
        <w:tc>
          <w:tcPr>
            <w:tcW w:w="2198" w:type="dxa"/>
            <w:tcBorders>
              <w:top w:val="single" w:sz="4" w:space="0" w:color="auto"/>
              <w:left w:val="single" w:sz="4" w:space="0" w:color="000000"/>
              <w:bottom w:val="single" w:sz="4" w:space="0" w:color="000000"/>
              <w:right w:val="single" w:sz="4" w:space="0" w:color="000000"/>
            </w:tcBorders>
            <w:shd w:val="clear" w:color="auto" w:fill="D9D9D9"/>
          </w:tcPr>
          <w:p w14:paraId="55AE9271"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shd w:val="clear" w:color="auto" w:fill="D9D9D9"/>
          </w:tcPr>
          <w:p w14:paraId="55AE9272" w14:textId="77777777" w:rsidR="00BA3B58" w:rsidRPr="003E4E19" w:rsidRDefault="00BA3B58" w:rsidP="0097465C">
            <w:pPr>
              <w:ind w:firstLine="0"/>
              <w:rPr>
                <w:szCs w:val="24"/>
              </w:rPr>
            </w:pPr>
          </w:p>
        </w:tc>
      </w:tr>
      <w:tr w:rsidR="00BA3B58" w:rsidRPr="003E4E19" w14:paraId="55AE9278" w14:textId="77777777" w:rsidTr="0097465C">
        <w:trPr>
          <w:trHeight w:val="20"/>
        </w:trPr>
        <w:tc>
          <w:tcPr>
            <w:tcW w:w="2379" w:type="dxa"/>
            <w:vMerge w:val="restart"/>
            <w:tcBorders>
              <w:top w:val="single" w:sz="4" w:space="0" w:color="000000"/>
              <w:left w:val="single" w:sz="4" w:space="0" w:color="000000"/>
              <w:bottom w:val="single" w:sz="4" w:space="0" w:color="000000"/>
              <w:right w:val="single" w:sz="4" w:space="0" w:color="000000"/>
            </w:tcBorders>
          </w:tcPr>
          <w:p w14:paraId="55AE9274" w14:textId="77777777" w:rsidR="00BA3B58" w:rsidRPr="003E4E19" w:rsidRDefault="00BA3B58" w:rsidP="0097465C">
            <w:pPr>
              <w:ind w:firstLine="0"/>
              <w:rPr>
                <w:szCs w:val="24"/>
              </w:rPr>
            </w:pPr>
            <w:r w:rsidRPr="003E4E19">
              <w:rPr>
                <w:b/>
                <w:bCs/>
                <w:szCs w:val="24"/>
              </w:rPr>
              <w:t>3. Projektu siekiama aiškių ir realių kiekybinių uždavinių.</w:t>
            </w:r>
          </w:p>
        </w:tc>
        <w:tc>
          <w:tcPr>
            <w:tcW w:w="3492" w:type="dxa"/>
            <w:tcBorders>
              <w:top w:val="single" w:sz="4" w:space="0" w:color="000000"/>
              <w:left w:val="single" w:sz="4" w:space="0" w:color="000000"/>
              <w:bottom w:val="single" w:sz="4" w:space="0" w:color="auto"/>
              <w:right w:val="single" w:sz="4" w:space="0" w:color="000000"/>
            </w:tcBorders>
          </w:tcPr>
          <w:p w14:paraId="55AE9275" w14:textId="77777777" w:rsidR="00BA3B58" w:rsidRPr="003E4E19" w:rsidRDefault="00BA3B58" w:rsidP="0097465C">
            <w:pPr>
              <w:ind w:firstLine="0"/>
              <w:rPr>
                <w:szCs w:val="24"/>
              </w:rPr>
            </w:pPr>
            <w:r>
              <w:rPr>
                <w:szCs w:val="24"/>
              </w:rPr>
              <w:t xml:space="preserve">3.1. Projektu prisidedama prie </w:t>
            </w:r>
            <w:r>
              <w:rPr>
                <w:szCs w:val="24"/>
                <w:lang w:eastAsia="en-US"/>
              </w:rPr>
              <w:t>bent vieno projektų finansavimo sąlygų apraše nustatyto veiksmų programos ir (arba) ministerijos priemonių įgyvendinimo plane nurodyto nacionalinio produkto ir (arba) rezultato stebėsenos rodiklio</w:t>
            </w:r>
            <w:r>
              <w:rPr>
                <w:szCs w:val="24"/>
              </w:rPr>
              <w:t xml:space="preserve"> pasiekimo.</w:t>
            </w:r>
          </w:p>
        </w:tc>
        <w:tc>
          <w:tcPr>
            <w:tcW w:w="2198" w:type="dxa"/>
            <w:tcBorders>
              <w:top w:val="single" w:sz="4" w:space="0" w:color="000000"/>
              <w:left w:val="single" w:sz="4" w:space="0" w:color="000000"/>
              <w:bottom w:val="single" w:sz="4" w:space="0" w:color="auto"/>
              <w:right w:val="single" w:sz="4" w:space="0" w:color="000000"/>
            </w:tcBorders>
          </w:tcPr>
          <w:p w14:paraId="55AE9276" w14:textId="77777777" w:rsidR="00BA3B58" w:rsidRPr="003E4E19" w:rsidRDefault="00BA3B58" w:rsidP="0097465C">
            <w:pPr>
              <w:ind w:firstLine="0"/>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277" w14:textId="77777777" w:rsidR="00BA3B58" w:rsidRPr="003E4E19" w:rsidRDefault="00BA3B58" w:rsidP="0097465C">
            <w:pPr>
              <w:ind w:firstLine="0"/>
              <w:rPr>
                <w:szCs w:val="24"/>
              </w:rPr>
            </w:pPr>
          </w:p>
        </w:tc>
      </w:tr>
      <w:tr w:rsidR="00BA3B58" w:rsidRPr="003E4E19" w14:paraId="55AE927D" w14:textId="77777777" w:rsidTr="0097465C">
        <w:tc>
          <w:tcPr>
            <w:tcW w:w="0" w:type="auto"/>
            <w:vMerge/>
            <w:tcBorders>
              <w:top w:val="single" w:sz="4" w:space="0" w:color="000000"/>
              <w:left w:val="single" w:sz="4" w:space="0" w:color="000000"/>
              <w:bottom w:val="single" w:sz="4" w:space="0" w:color="000000"/>
              <w:right w:val="single" w:sz="4" w:space="0" w:color="000000"/>
            </w:tcBorders>
            <w:vAlign w:val="center"/>
          </w:tcPr>
          <w:p w14:paraId="55AE9279" w14:textId="77777777" w:rsidR="00BA3B58" w:rsidRPr="003E4E19" w:rsidRDefault="00BA3B58" w:rsidP="0097465C">
            <w:pPr>
              <w:ind w:firstLine="0"/>
              <w:rPr>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7A" w14:textId="77777777" w:rsidR="00BA3B58" w:rsidRPr="003E4E19" w:rsidRDefault="00BA3B58" w:rsidP="0097465C">
            <w:pPr>
              <w:ind w:firstLine="0"/>
              <w:rPr>
                <w:bCs/>
                <w:szCs w:val="24"/>
              </w:rPr>
            </w:pPr>
            <w:r w:rsidRPr="003E4E19">
              <w:rPr>
                <w:bCs/>
                <w:szCs w:val="24"/>
              </w:rPr>
              <w:t>3.2. Išlaikyta nuosekli vidinė projekto logika, t. y. projekto rezultatai yra projekto veiklų padarinys, projekto veiklos sudaro prielaidas įgyvendinti projekto uždavinius, o pastarieji – pasiekti nustatytą projekto tikslą.</w:t>
            </w:r>
          </w:p>
        </w:tc>
        <w:tc>
          <w:tcPr>
            <w:tcW w:w="2198" w:type="dxa"/>
            <w:tcBorders>
              <w:top w:val="single" w:sz="4" w:space="0" w:color="auto"/>
              <w:left w:val="single" w:sz="4" w:space="0" w:color="000000"/>
              <w:bottom w:val="single" w:sz="4" w:space="0" w:color="000000"/>
              <w:right w:val="single" w:sz="4" w:space="0" w:color="000000"/>
            </w:tcBorders>
          </w:tcPr>
          <w:p w14:paraId="55AE927B"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7C" w14:textId="77777777" w:rsidR="00BA3B58" w:rsidRPr="003E4E19" w:rsidRDefault="00BA3B58" w:rsidP="0097465C">
            <w:pPr>
              <w:ind w:firstLine="0"/>
              <w:rPr>
                <w:szCs w:val="24"/>
              </w:rPr>
            </w:pPr>
          </w:p>
        </w:tc>
      </w:tr>
      <w:tr w:rsidR="00BA3B58" w:rsidRPr="003E4E19" w14:paraId="55AE9282"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7E" w14:textId="77777777" w:rsidR="00BA3B58" w:rsidRPr="003E4E19" w:rsidRDefault="00BA3B58" w:rsidP="0097465C">
            <w:pPr>
              <w:ind w:firstLine="0"/>
              <w:rPr>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7F" w14:textId="77777777" w:rsidR="00BA3B58" w:rsidRPr="003E4E19" w:rsidRDefault="00BA3B58" w:rsidP="0097465C">
            <w:pPr>
              <w:ind w:firstLine="0"/>
              <w:rPr>
                <w:szCs w:val="22"/>
                <w:lang w:eastAsia="en-US"/>
              </w:rPr>
            </w:pPr>
            <w:r w:rsidRPr="003E4E19">
              <w:rPr>
                <w:bCs/>
                <w:szCs w:val="24"/>
              </w:rPr>
              <w:t>3.3.</w:t>
            </w:r>
            <w:r>
              <w:rPr>
                <w:szCs w:val="22"/>
                <w:lang w:eastAsia="en-US"/>
              </w:rPr>
              <w:t xml:space="preserve"> </w:t>
            </w:r>
            <w:r w:rsidRPr="003E4E19">
              <w:rPr>
                <w:bCs/>
                <w:szCs w:val="24"/>
              </w:rPr>
              <w:t>Projekto uždaviniai yra specifiniai (parodo projekto esmę ir charakteristikas), išmatuojami (kiekybiškai išreikšti ir matuojami) ir įvykdomi, aiški veiklų pradžios ir pabaigos data.</w:t>
            </w:r>
          </w:p>
        </w:tc>
        <w:tc>
          <w:tcPr>
            <w:tcW w:w="2198" w:type="dxa"/>
            <w:tcBorders>
              <w:top w:val="single" w:sz="4" w:space="0" w:color="auto"/>
              <w:left w:val="single" w:sz="4" w:space="0" w:color="000000"/>
              <w:bottom w:val="single" w:sz="4" w:space="0" w:color="000000"/>
              <w:right w:val="single" w:sz="4" w:space="0" w:color="000000"/>
            </w:tcBorders>
          </w:tcPr>
          <w:p w14:paraId="55AE9280"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81" w14:textId="77777777" w:rsidR="00BA3B58" w:rsidRPr="003E4E19" w:rsidRDefault="00BA3B58" w:rsidP="0097465C">
            <w:pPr>
              <w:ind w:firstLine="0"/>
              <w:rPr>
                <w:szCs w:val="24"/>
              </w:rPr>
            </w:pPr>
          </w:p>
        </w:tc>
      </w:tr>
      <w:tr w:rsidR="00BA3B58" w:rsidRPr="003E4E19" w14:paraId="55AE9287" w14:textId="77777777" w:rsidTr="0097465C">
        <w:trPr>
          <w:trHeight w:val="20"/>
        </w:trPr>
        <w:tc>
          <w:tcPr>
            <w:tcW w:w="2379" w:type="dxa"/>
            <w:tcBorders>
              <w:top w:val="single" w:sz="4" w:space="0" w:color="auto"/>
              <w:left w:val="single" w:sz="4" w:space="0" w:color="000000"/>
              <w:bottom w:val="single" w:sz="4" w:space="0" w:color="000000"/>
              <w:right w:val="single" w:sz="4" w:space="0" w:color="000000"/>
            </w:tcBorders>
            <w:shd w:val="clear" w:color="auto" w:fill="D9D9D9"/>
          </w:tcPr>
          <w:p w14:paraId="55AE9283"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shd w:val="clear" w:color="auto" w:fill="D9D9D9"/>
          </w:tcPr>
          <w:p w14:paraId="55AE9284" w14:textId="77777777" w:rsidR="00BA3B58" w:rsidRPr="003E4E19" w:rsidRDefault="00BA3B58" w:rsidP="0097465C">
            <w:pPr>
              <w:ind w:firstLine="0"/>
              <w:rPr>
                <w:szCs w:val="24"/>
              </w:rPr>
            </w:pPr>
          </w:p>
        </w:tc>
        <w:tc>
          <w:tcPr>
            <w:tcW w:w="2198" w:type="dxa"/>
            <w:tcBorders>
              <w:top w:val="single" w:sz="4" w:space="0" w:color="auto"/>
              <w:left w:val="single" w:sz="4" w:space="0" w:color="000000"/>
              <w:bottom w:val="single" w:sz="4" w:space="0" w:color="000000"/>
              <w:right w:val="single" w:sz="4" w:space="0" w:color="000000"/>
            </w:tcBorders>
            <w:shd w:val="clear" w:color="auto" w:fill="D9D9D9"/>
          </w:tcPr>
          <w:p w14:paraId="55AE9285"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shd w:val="clear" w:color="auto" w:fill="D9D9D9"/>
          </w:tcPr>
          <w:p w14:paraId="55AE9286" w14:textId="77777777" w:rsidR="00BA3B58" w:rsidRPr="003E4E19" w:rsidRDefault="00BA3B58" w:rsidP="0097465C">
            <w:pPr>
              <w:ind w:firstLine="0"/>
              <w:rPr>
                <w:szCs w:val="24"/>
              </w:rPr>
            </w:pPr>
          </w:p>
        </w:tc>
      </w:tr>
      <w:tr w:rsidR="00BA3B58" w:rsidRPr="003E4E19" w14:paraId="55AE928C" w14:textId="77777777" w:rsidTr="0097465C">
        <w:trPr>
          <w:trHeight w:val="20"/>
        </w:trPr>
        <w:tc>
          <w:tcPr>
            <w:tcW w:w="2379" w:type="dxa"/>
            <w:vMerge w:val="restart"/>
            <w:tcBorders>
              <w:top w:val="single" w:sz="4" w:space="0" w:color="000000"/>
              <w:left w:val="single" w:sz="4" w:space="0" w:color="000000"/>
              <w:bottom w:val="single" w:sz="4" w:space="0" w:color="000000"/>
              <w:right w:val="single" w:sz="4" w:space="0" w:color="000000"/>
            </w:tcBorders>
          </w:tcPr>
          <w:p w14:paraId="55AE9288" w14:textId="77777777" w:rsidR="00BA3B58" w:rsidRPr="003E4E19" w:rsidRDefault="00BA3B58" w:rsidP="0097465C">
            <w:pPr>
              <w:ind w:firstLine="0"/>
              <w:rPr>
                <w:b/>
                <w:bCs/>
                <w:szCs w:val="24"/>
              </w:rPr>
            </w:pPr>
            <w:r w:rsidRPr="003E4E19">
              <w:rPr>
                <w:b/>
                <w:bCs/>
                <w:szCs w:val="24"/>
              </w:rPr>
              <w:t>4. Projektas atitinka horizontaliuosius (darnaus vystymosi bei moterų ir vyrų lygybės ir nediskriminavimo) principus, projekto įgyvendinimas yra suderinamas su Europos Sąjungos (toliau – ES) konkurencijos politikos nuostatomis.</w:t>
            </w:r>
          </w:p>
        </w:tc>
        <w:tc>
          <w:tcPr>
            <w:tcW w:w="3492" w:type="dxa"/>
            <w:tcBorders>
              <w:top w:val="single" w:sz="4" w:space="0" w:color="auto"/>
              <w:left w:val="single" w:sz="4" w:space="0" w:color="000000"/>
              <w:bottom w:val="single" w:sz="4" w:space="0" w:color="000000"/>
              <w:right w:val="single" w:sz="4" w:space="0" w:color="000000"/>
            </w:tcBorders>
          </w:tcPr>
          <w:p w14:paraId="55AE9289" w14:textId="77777777" w:rsidR="00BA3B58" w:rsidRPr="003E4E19" w:rsidRDefault="00BA3B58" w:rsidP="0097465C">
            <w:pPr>
              <w:ind w:firstLine="0"/>
              <w:rPr>
                <w:bCs/>
                <w:szCs w:val="24"/>
              </w:rPr>
            </w:pPr>
            <w:r w:rsidRPr="003E4E19">
              <w:rPr>
                <w:bCs/>
                <w:szCs w:val="24"/>
              </w:rPr>
              <w:t>4.1. Projekte nėra numatyta veiksmų, kurie turėtų neigiamą poveikį darnaus vystymosi principo įgyvendinimui:</w:t>
            </w:r>
          </w:p>
        </w:tc>
        <w:tc>
          <w:tcPr>
            <w:tcW w:w="2198" w:type="dxa"/>
            <w:tcBorders>
              <w:top w:val="single" w:sz="4" w:space="0" w:color="auto"/>
              <w:left w:val="single" w:sz="4" w:space="0" w:color="000000"/>
              <w:bottom w:val="single" w:sz="4" w:space="0" w:color="000000"/>
              <w:right w:val="single" w:sz="4" w:space="0" w:color="000000"/>
            </w:tcBorders>
          </w:tcPr>
          <w:p w14:paraId="55AE928A"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8B" w14:textId="77777777" w:rsidR="00BA3B58" w:rsidRPr="003E4E19" w:rsidRDefault="00BA3B58" w:rsidP="0097465C">
            <w:pPr>
              <w:ind w:firstLine="0"/>
              <w:rPr>
                <w:szCs w:val="24"/>
              </w:rPr>
            </w:pPr>
          </w:p>
        </w:tc>
      </w:tr>
      <w:tr w:rsidR="00BA3B58" w:rsidRPr="003E4E19" w14:paraId="55AE9298"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8D"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8E" w14:textId="77777777" w:rsidR="00BA3B58" w:rsidRPr="003E4E19" w:rsidRDefault="00BA3B58" w:rsidP="0097465C">
            <w:pPr>
              <w:ind w:firstLine="0"/>
              <w:rPr>
                <w:bCs/>
                <w:szCs w:val="24"/>
              </w:rPr>
            </w:pPr>
            <w:r w:rsidRPr="003E4E19">
              <w:rPr>
                <w:bCs/>
                <w:szCs w:val="24"/>
              </w:rPr>
              <w:t xml:space="preserve">4.1.1. aplinkosaugos srityje (aplinkos kokybė ir gamtos ištekliai, kraštovaizdžio ir biologinės įvairovės apsauga, klimato kaita, aplinkos apsauga ir kt.); </w:t>
            </w:r>
          </w:p>
          <w:p w14:paraId="55AE928F" w14:textId="77777777" w:rsidR="00BA3B58" w:rsidRPr="003E4E19" w:rsidRDefault="00BA3B58" w:rsidP="0097465C">
            <w:pPr>
              <w:ind w:firstLine="0"/>
              <w:rPr>
                <w:bCs/>
                <w:i/>
                <w:szCs w:val="24"/>
              </w:rPr>
            </w:pPr>
            <w:r w:rsidRPr="003E4E19">
              <w:rPr>
                <w:bCs/>
                <w:i/>
                <w:szCs w:val="24"/>
              </w:rPr>
              <w:t xml:space="preserve">(Vertinant, ar įgyvendinant projektą bus atsižvelgiama į aplinkos apsaugos reikalavimus, tikrinama: </w:t>
            </w:r>
          </w:p>
          <w:p w14:paraId="55AE9290" w14:textId="77777777" w:rsidR="00BA3B58" w:rsidRPr="003E4E19" w:rsidRDefault="00BA3B58" w:rsidP="0097465C">
            <w:pPr>
              <w:ind w:firstLine="0"/>
              <w:rPr>
                <w:bCs/>
                <w:i/>
                <w:szCs w:val="24"/>
              </w:rPr>
            </w:pPr>
            <w:r w:rsidRPr="003E4E19">
              <w:rPr>
                <w:bCs/>
                <w:i/>
                <w:szCs w:val="24"/>
              </w:rPr>
              <w:t>- ar, vadovaujantis Lietuvos Respublikos planuojamos ūkinės veiklos poveikio aplinkai vertinimo įstatymu, būtinas poveikio aplinkai vertinimas;</w:t>
            </w:r>
          </w:p>
          <w:p w14:paraId="55AE9291" w14:textId="77777777" w:rsidR="00BA3B58" w:rsidRPr="003E4E19" w:rsidRDefault="00BA3B58" w:rsidP="0097465C">
            <w:pPr>
              <w:ind w:firstLine="0"/>
              <w:rPr>
                <w:bCs/>
                <w:i/>
                <w:szCs w:val="24"/>
              </w:rPr>
            </w:pPr>
            <w:r w:rsidRPr="003E4E19">
              <w:rPr>
                <w:bCs/>
                <w:i/>
                <w:szCs w:val="24"/>
              </w:rPr>
              <w:t>- jei būtinas poveikio aplinkai vertinimas, ar jis yra atliktas;</w:t>
            </w:r>
          </w:p>
          <w:p w14:paraId="55AE9292" w14:textId="77777777" w:rsidR="00BA3B58" w:rsidRPr="003E4E19" w:rsidRDefault="00BA3B58" w:rsidP="0097465C">
            <w:pPr>
              <w:ind w:firstLine="0"/>
              <w:rPr>
                <w:bCs/>
                <w:i/>
                <w:szCs w:val="24"/>
              </w:rPr>
            </w:pPr>
            <w:r w:rsidRPr="003E4E19">
              <w:rPr>
                <w:bCs/>
                <w:i/>
                <w:szCs w:val="24"/>
              </w:rPr>
              <w:t>- ar planuojama ūkinė veikla (arba planų ar programų įgyvendinimas) susijusi (-ęs) su įsteigtomis ar potencialiomis „Natura 2000“ teritorijomis ar artima tokių teritorijų aplinka;</w:t>
            </w:r>
          </w:p>
          <w:p w14:paraId="55AE9293" w14:textId="77777777" w:rsidR="00BA3B58" w:rsidRPr="003E4E19" w:rsidRDefault="00BA3B58" w:rsidP="0097465C">
            <w:pPr>
              <w:ind w:firstLine="0"/>
              <w:rPr>
                <w:i/>
                <w:szCs w:val="24"/>
              </w:rPr>
            </w:pPr>
            <w:r w:rsidRPr="003E4E19">
              <w:rPr>
                <w:bCs/>
                <w:i/>
                <w:szCs w:val="24"/>
              </w:rPr>
              <w:t>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w:t>
            </w:r>
            <w:r w:rsidRPr="003E4E19">
              <w:rPr>
                <w:bCs/>
                <w:i/>
                <w:szCs w:val="24"/>
              </w:rPr>
              <w:lastRenderedPageBreak/>
              <w:t xml:space="preserve">255 </w:t>
            </w:r>
            <w:r w:rsidRPr="003E4E19">
              <w:rPr>
                <w:i/>
                <w:szCs w:val="24"/>
              </w:rPr>
              <w:t>„Dėl Planų ar programų ir planuojamos ūkinės veiklos įgyvendinimo poveikio įsteigtoms ar potencialioms</w:t>
            </w:r>
          </w:p>
          <w:p w14:paraId="55AE9294" w14:textId="77777777" w:rsidR="00BA3B58" w:rsidRPr="003E4E19" w:rsidRDefault="00BA3B58" w:rsidP="0097465C">
            <w:pPr>
              <w:ind w:firstLine="0"/>
              <w:rPr>
                <w:bCs/>
                <w:i/>
                <w:szCs w:val="24"/>
              </w:rPr>
            </w:pPr>
            <w:r w:rsidRPr="003E4E19">
              <w:rPr>
                <w:i/>
                <w:szCs w:val="24"/>
              </w:rPr>
              <w:t>„Natura 2000“ teritorijoms reikšmingumo nustatymo tvarkos aprašo patvirtinimo“</w:t>
            </w:r>
            <w:r w:rsidRPr="003E4E19">
              <w:rPr>
                <w:bCs/>
                <w:i/>
                <w:szCs w:val="24"/>
              </w:rPr>
              <w:t>, nuostatomis.</w:t>
            </w:r>
          </w:p>
          <w:p w14:paraId="55AE9295" w14:textId="77777777" w:rsidR="00BA3B58" w:rsidRPr="003E4E19" w:rsidRDefault="00BA3B58" w:rsidP="0097465C">
            <w:pPr>
              <w:ind w:firstLine="0"/>
              <w:rPr>
                <w:bCs/>
                <w:szCs w:val="24"/>
              </w:rPr>
            </w:pPr>
            <w:r w:rsidRPr="003E4E19">
              <w:rPr>
                <w:bCs/>
                <w:i/>
                <w:szCs w:val="24"/>
              </w:rPr>
              <w:t>Vertinant</w:t>
            </w:r>
            <w:r w:rsidRPr="003E4E19">
              <w:rPr>
                <w:bCs/>
                <w:i/>
                <w:szCs w:val="24"/>
                <w:lang w:eastAsia="en-US"/>
              </w:rPr>
              <w:t xml:space="preserve"> techninės paramos projektus ir</w:t>
            </w:r>
            <w:r w:rsidRPr="003E4E19">
              <w:rPr>
                <w:bCs/>
                <w:i/>
                <w:szCs w:val="24"/>
              </w:rPr>
              <w:t xml:space="preserve"> iš Europos socialinio fondo (toliau – ESF) bendrai finansuojamus projektus, šis vertinimo aspektas netaikomas.)</w:t>
            </w:r>
          </w:p>
        </w:tc>
        <w:tc>
          <w:tcPr>
            <w:tcW w:w="2198" w:type="dxa"/>
            <w:tcBorders>
              <w:top w:val="single" w:sz="4" w:space="0" w:color="auto"/>
              <w:left w:val="single" w:sz="4" w:space="0" w:color="000000"/>
              <w:bottom w:val="single" w:sz="4" w:space="0" w:color="000000"/>
              <w:right w:val="single" w:sz="4" w:space="0" w:color="000000"/>
            </w:tcBorders>
          </w:tcPr>
          <w:p w14:paraId="55AE9296"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97" w14:textId="77777777" w:rsidR="00BA3B58" w:rsidRPr="003E4E19" w:rsidRDefault="00BA3B58" w:rsidP="0097465C">
            <w:pPr>
              <w:ind w:firstLine="0"/>
              <w:rPr>
                <w:szCs w:val="24"/>
              </w:rPr>
            </w:pPr>
          </w:p>
        </w:tc>
      </w:tr>
      <w:tr w:rsidR="00BA3B58" w:rsidRPr="003E4E19" w14:paraId="55AE929D"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99"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9A" w14:textId="77777777" w:rsidR="00BA3B58" w:rsidRPr="003E4E19" w:rsidRDefault="00BA3B58" w:rsidP="0097465C">
            <w:pPr>
              <w:ind w:firstLine="0"/>
              <w:rPr>
                <w:bCs/>
                <w:szCs w:val="24"/>
              </w:rPr>
            </w:pPr>
            <w:r w:rsidRPr="003E4E19">
              <w:rPr>
                <w:bCs/>
                <w:szCs w:val="24"/>
              </w:rPr>
              <w:t>4.1.2. socialinėje srityje (užimtumas, skurdas ir socialinė atskirtis, visuomenės sveikata, švietimas ir mokslas, kultūros savitumo išsaugojimas, tausojantis vartojimas);</w:t>
            </w:r>
          </w:p>
        </w:tc>
        <w:tc>
          <w:tcPr>
            <w:tcW w:w="2198" w:type="dxa"/>
            <w:tcBorders>
              <w:top w:val="single" w:sz="4" w:space="0" w:color="auto"/>
              <w:left w:val="single" w:sz="4" w:space="0" w:color="000000"/>
              <w:bottom w:val="single" w:sz="4" w:space="0" w:color="000000"/>
              <w:right w:val="single" w:sz="4" w:space="0" w:color="000000"/>
            </w:tcBorders>
          </w:tcPr>
          <w:p w14:paraId="55AE929B"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9C" w14:textId="77777777" w:rsidR="00BA3B58" w:rsidRPr="003E4E19" w:rsidRDefault="00BA3B58" w:rsidP="0097465C">
            <w:pPr>
              <w:ind w:firstLine="0"/>
              <w:rPr>
                <w:szCs w:val="24"/>
              </w:rPr>
            </w:pPr>
          </w:p>
        </w:tc>
      </w:tr>
      <w:tr w:rsidR="00BA3B58" w:rsidRPr="003E4E19" w14:paraId="55AE92A2"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9E"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9F" w14:textId="77777777" w:rsidR="00BA3B58" w:rsidRPr="003E4E19" w:rsidRDefault="00BA3B58" w:rsidP="0097465C">
            <w:pPr>
              <w:ind w:firstLine="0"/>
              <w:rPr>
                <w:bCs/>
                <w:szCs w:val="24"/>
              </w:rPr>
            </w:pPr>
            <w:r w:rsidRPr="003E4E19">
              <w:rPr>
                <w:bCs/>
                <w:szCs w:val="24"/>
              </w:rPr>
              <w:t>4.1.3. ekonomikos srityje (darnus pagrindinių ūkio šakų ir regionų vystymas);</w:t>
            </w:r>
          </w:p>
        </w:tc>
        <w:tc>
          <w:tcPr>
            <w:tcW w:w="2198" w:type="dxa"/>
            <w:tcBorders>
              <w:top w:val="single" w:sz="4" w:space="0" w:color="auto"/>
              <w:left w:val="single" w:sz="4" w:space="0" w:color="000000"/>
              <w:bottom w:val="single" w:sz="4" w:space="0" w:color="000000"/>
              <w:right w:val="single" w:sz="4" w:space="0" w:color="000000"/>
            </w:tcBorders>
          </w:tcPr>
          <w:p w14:paraId="55AE92A0"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A1" w14:textId="77777777" w:rsidR="00BA3B58" w:rsidRPr="003E4E19" w:rsidRDefault="00BA3B58" w:rsidP="0097465C">
            <w:pPr>
              <w:ind w:firstLine="0"/>
              <w:rPr>
                <w:szCs w:val="24"/>
              </w:rPr>
            </w:pPr>
          </w:p>
        </w:tc>
      </w:tr>
      <w:tr w:rsidR="00BA3B58" w:rsidRPr="003E4E19" w14:paraId="55AE92A7"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A3"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A4" w14:textId="77777777" w:rsidR="00BA3B58" w:rsidRPr="003E4E19" w:rsidRDefault="00BA3B58" w:rsidP="0097465C">
            <w:pPr>
              <w:ind w:firstLine="0"/>
              <w:rPr>
                <w:bCs/>
                <w:szCs w:val="24"/>
              </w:rPr>
            </w:pPr>
            <w:r w:rsidRPr="003E4E19">
              <w:rPr>
                <w:bCs/>
                <w:szCs w:val="24"/>
              </w:rPr>
              <w:t xml:space="preserve">4.1.4. teritorijų vystymo srityje (aplinkosauginių, socialinių ir ekonominių skirtumų mažinimas); </w:t>
            </w:r>
          </w:p>
        </w:tc>
        <w:tc>
          <w:tcPr>
            <w:tcW w:w="2198" w:type="dxa"/>
            <w:tcBorders>
              <w:top w:val="single" w:sz="4" w:space="0" w:color="auto"/>
              <w:left w:val="single" w:sz="4" w:space="0" w:color="000000"/>
              <w:bottom w:val="single" w:sz="4" w:space="0" w:color="000000"/>
              <w:right w:val="single" w:sz="4" w:space="0" w:color="000000"/>
            </w:tcBorders>
          </w:tcPr>
          <w:p w14:paraId="55AE92A5"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A6" w14:textId="77777777" w:rsidR="00BA3B58" w:rsidRPr="003E4E19" w:rsidRDefault="00BA3B58" w:rsidP="0097465C">
            <w:pPr>
              <w:ind w:firstLine="0"/>
              <w:rPr>
                <w:szCs w:val="24"/>
              </w:rPr>
            </w:pPr>
          </w:p>
        </w:tc>
      </w:tr>
      <w:tr w:rsidR="00BA3B58" w:rsidRPr="003E4E19" w14:paraId="55AE92AD"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A8"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A9" w14:textId="77777777" w:rsidR="00BA3B58" w:rsidRPr="003E4E19" w:rsidRDefault="00BA3B58" w:rsidP="0097465C">
            <w:pPr>
              <w:ind w:firstLine="0"/>
              <w:rPr>
                <w:bCs/>
                <w:szCs w:val="24"/>
              </w:rPr>
            </w:pPr>
            <w:r w:rsidRPr="003E4E19">
              <w:rPr>
                <w:bCs/>
                <w:szCs w:val="24"/>
              </w:rPr>
              <w:t xml:space="preserve">4.1.5. informacinės ir žinių visuomenės srityje. </w:t>
            </w:r>
          </w:p>
          <w:p w14:paraId="55AE92AA" w14:textId="77777777" w:rsidR="00BA3B58" w:rsidRPr="003E4E19" w:rsidRDefault="00BA3B58" w:rsidP="0097465C">
            <w:pPr>
              <w:ind w:firstLine="0"/>
              <w:rPr>
                <w:bCs/>
                <w:szCs w:val="24"/>
              </w:rPr>
            </w:pPr>
            <w:r w:rsidRPr="003E4E19">
              <w:rPr>
                <w:bCs/>
                <w:i/>
                <w:szCs w:val="24"/>
              </w:rPr>
              <w:t>(Taikoma tik tais atvejais, kai toks reikalavimas nustatytas projektų finansavimo sąlygų apraše.)</w:t>
            </w:r>
          </w:p>
        </w:tc>
        <w:tc>
          <w:tcPr>
            <w:tcW w:w="2198" w:type="dxa"/>
            <w:tcBorders>
              <w:top w:val="single" w:sz="4" w:space="0" w:color="auto"/>
              <w:left w:val="single" w:sz="4" w:space="0" w:color="000000"/>
              <w:bottom w:val="single" w:sz="4" w:space="0" w:color="000000"/>
              <w:right w:val="single" w:sz="4" w:space="0" w:color="000000"/>
            </w:tcBorders>
          </w:tcPr>
          <w:p w14:paraId="55AE92AB"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AC" w14:textId="77777777" w:rsidR="00BA3B58" w:rsidRPr="003E4E19" w:rsidRDefault="00BA3B58" w:rsidP="0097465C">
            <w:pPr>
              <w:ind w:firstLine="0"/>
              <w:rPr>
                <w:szCs w:val="24"/>
              </w:rPr>
            </w:pPr>
          </w:p>
        </w:tc>
      </w:tr>
      <w:tr w:rsidR="00BA3B58" w:rsidRPr="003E4E19" w14:paraId="55AE92B3"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AE"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AF" w14:textId="77777777" w:rsidR="00BA3B58" w:rsidRPr="003E4E19" w:rsidRDefault="00BA3B58" w:rsidP="0097465C">
            <w:pPr>
              <w:ind w:firstLine="0"/>
              <w:rPr>
                <w:bCs/>
                <w:szCs w:val="24"/>
              </w:rPr>
            </w:pPr>
            <w:r w:rsidRPr="003E4E19">
              <w:rPr>
                <w:bCs/>
                <w:szCs w:val="24"/>
              </w:rPr>
              <w:t xml:space="preserve">4.2. Pasiūlyti konkretūs veiksmai (pademonstruotas iniciatyvus požiūris), kurie rodo, kad projektu skatinamas darnaus vystymosi principo įgyvendinimas. </w:t>
            </w:r>
            <w:r w:rsidRPr="003E4E19">
              <w:rPr>
                <w:bCs/>
                <w:i/>
                <w:szCs w:val="24"/>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55AE92B0" w14:textId="77777777" w:rsidR="00BA3B58" w:rsidRPr="003E4E19" w:rsidRDefault="00BA3B58" w:rsidP="0097465C">
            <w:pPr>
              <w:ind w:firstLine="0"/>
              <w:rPr>
                <w:bCs/>
                <w:i/>
                <w:szCs w:val="24"/>
              </w:rPr>
            </w:pPr>
            <w:r w:rsidRPr="003E4E19">
              <w:rPr>
                <w:bCs/>
                <w:i/>
                <w:szCs w:val="24"/>
              </w:rPr>
              <w:t>(Taikoma tik tais atvejais, kai toks reikalavimas nustatytas projektų finansavimo sąlygų apraše. Ministerija detalizuoja šį vertinimo aspektą, įrašydama konkrečius reikalavimus, nurodytus p</w:t>
            </w:r>
            <w:r w:rsidRPr="003E4E19">
              <w:rPr>
                <w:i/>
                <w:szCs w:val="24"/>
              </w:rPr>
              <w:t>rojektų finansavimo sąlygų apraše</w:t>
            </w:r>
            <w:r w:rsidRPr="003E4E19">
              <w:rPr>
                <w:bCs/>
                <w:i/>
                <w:szCs w:val="24"/>
              </w:rPr>
              <w:t>.)</w:t>
            </w:r>
          </w:p>
        </w:tc>
        <w:tc>
          <w:tcPr>
            <w:tcW w:w="2198" w:type="dxa"/>
            <w:tcBorders>
              <w:top w:val="single" w:sz="4" w:space="0" w:color="auto"/>
              <w:left w:val="single" w:sz="4" w:space="0" w:color="000000"/>
              <w:bottom w:val="single" w:sz="4" w:space="0" w:color="000000"/>
              <w:right w:val="single" w:sz="4" w:space="0" w:color="000000"/>
            </w:tcBorders>
          </w:tcPr>
          <w:p w14:paraId="55AE92B1"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B2" w14:textId="77777777" w:rsidR="00BA3B58" w:rsidRPr="003E4E19" w:rsidRDefault="00BA3B58" w:rsidP="0097465C">
            <w:pPr>
              <w:ind w:firstLine="0"/>
              <w:rPr>
                <w:szCs w:val="24"/>
              </w:rPr>
            </w:pPr>
          </w:p>
        </w:tc>
      </w:tr>
      <w:tr w:rsidR="00BA3B58" w:rsidRPr="003E4E19" w14:paraId="55AE92B8"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B4"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2B5" w14:textId="77777777" w:rsidR="00BA3B58" w:rsidRPr="001C47DA" w:rsidRDefault="00BA3B58" w:rsidP="0097465C">
            <w:pPr>
              <w:tabs>
                <w:tab w:val="left" w:pos="1276"/>
              </w:tabs>
              <w:ind w:firstLine="0"/>
              <w:jc w:val="both"/>
              <w:rPr>
                <w:szCs w:val="24"/>
              </w:rPr>
            </w:pPr>
            <w:r>
              <w:rPr>
                <w:szCs w:val="24"/>
              </w:rPr>
              <w:t xml:space="preserve">4.3. Projekte nėra numatoma apribojimų, kurie turėtų neigiamą poveikį moterų ir vyrų lygybės ir nediskriminavimo dėl lyties, rasės, tautybės, kalbos, kilmės, socialinės </w:t>
            </w:r>
            <w:r>
              <w:rPr>
                <w:szCs w:val="24"/>
              </w:rPr>
              <w:lastRenderedPageBreak/>
              <w:t xml:space="preserve">padėties, tikėjimo, įsitikinimų ar pažiūrų, amžiaus, negalios, lytinės orientacijos, etninės priklausomybės, religijos principų įgyvendinimui. </w:t>
            </w:r>
            <w:r>
              <w:rPr>
                <w:i/>
                <w:szCs w:val="24"/>
              </w:rPr>
              <w:t xml:space="preserve">(Pavyzdžiui, </w:t>
            </w:r>
            <w:r>
              <w:rPr>
                <w:bCs/>
                <w:i/>
                <w:iCs/>
                <w:szCs w:val="24"/>
              </w:rPr>
              <w:t>jei pagal projektą finansuojama statinio statyba ar rekonstrukcija,</w:t>
            </w:r>
            <w:r>
              <w:rPr>
                <w:i/>
                <w:szCs w:val="24"/>
              </w:rPr>
              <w:t xml:space="preserve">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rekonstrukcija).</w:t>
            </w:r>
          </w:p>
        </w:tc>
        <w:tc>
          <w:tcPr>
            <w:tcW w:w="2198" w:type="dxa"/>
            <w:tcBorders>
              <w:top w:val="single" w:sz="4" w:space="0" w:color="000000"/>
              <w:left w:val="single" w:sz="4" w:space="0" w:color="000000"/>
              <w:bottom w:val="single" w:sz="4" w:space="0" w:color="auto"/>
              <w:right w:val="single" w:sz="4" w:space="0" w:color="000000"/>
            </w:tcBorders>
          </w:tcPr>
          <w:p w14:paraId="55AE92B6"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2B7" w14:textId="77777777" w:rsidR="00BA3B58" w:rsidRPr="003E4E19" w:rsidRDefault="00BA3B58" w:rsidP="0097465C">
            <w:pPr>
              <w:ind w:firstLine="0"/>
              <w:rPr>
                <w:szCs w:val="24"/>
              </w:rPr>
            </w:pPr>
          </w:p>
        </w:tc>
      </w:tr>
      <w:tr w:rsidR="00BA3B58" w:rsidRPr="003E4E19" w14:paraId="55AE92BE"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B9"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BA" w14:textId="77777777" w:rsidR="00BA3B58" w:rsidRPr="003E4E19" w:rsidRDefault="00BA3B58" w:rsidP="0097465C">
            <w:pPr>
              <w:tabs>
                <w:tab w:val="left" w:pos="709"/>
                <w:tab w:val="left" w:pos="851"/>
                <w:tab w:val="left" w:pos="1701"/>
              </w:tabs>
              <w:ind w:firstLine="0"/>
              <w:rPr>
                <w:i/>
                <w:szCs w:val="24"/>
              </w:rPr>
            </w:pPr>
            <w:r>
              <w:rPr>
                <w:szCs w:val="24"/>
              </w:rPr>
              <w:t xml:space="preserve">4.4. Pasiūlyti konkretūs veiksmai, kurie rodo, kad projektu prisidedama prie </w:t>
            </w:r>
            <w:r w:rsidRPr="003E4E19">
              <w:rPr>
                <w:bCs/>
                <w:szCs w:val="24"/>
              </w:rPr>
              <w:t xml:space="preserve">moterų ir vyrų </w:t>
            </w:r>
            <w:r>
              <w:rPr>
                <w:szCs w:val="24"/>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Pr="003E4E19">
              <w:rPr>
                <w:i/>
                <w:szCs w:val="24"/>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55AE92BB" w14:textId="77777777" w:rsidR="00BA3B58" w:rsidRPr="003E4E19" w:rsidRDefault="00BA3B58" w:rsidP="0097465C">
            <w:pPr>
              <w:ind w:firstLine="0"/>
              <w:rPr>
                <w:szCs w:val="24"/>
              </w:rPr>
            </w:pPr>
            <w:r w:rsidRPr="003E4E19">
              <w:rPr>
                <w:i/>
                <w:szCs w:val="24"/>
              </w:rPr>
              <w:t>(Taikoma tik tais atvejais, kai toks reikalavimas nustatytas projektų finansavimo sąlygų apraše. Ministerija detalizuoja šį vertinimo aspektą, įrašydama konkrečius reikalavimus, nurodytus projektų finansavimo sąlygų apraše.)</w:t>
            </w:r>
          </w:p>
        </w:tc>
        <w:tc>
          <w:tcPr>
            <w:tcW w:w="2198" w:type="dxa"/>
            <w:tcBorders>
              <w:top w:val="single" w:sz="4" w:space="0" w:color="auto"/>
              <w:left w:val="single" w:sz="4" w:space="0" w:color="000000"/>
              <w:bottom w:val="single" w:sz="4" w:space="0" w:color="000000"/>
              <w:right w:val="single" w:sz="4" w:space="0" w:color="000000"/>
            </w:tcBorders>
          </w:tcPr>
          <w:p w14:paraId="55AE92BC"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BD" w14:textId="77777777" w:rsidR="00BA3B58" w:rsidRPr="003E4E19" w:rsidRDefault="00BA3B58" w:rsidP="0097465C">
            <w:pPr>
              <w:ind w:firstLine="0"/>
              <w:rPr>
                <w:szCs w:val="24"/>
              </w:rPr>
            </w:pPr>
          </w:p>
        </w:tc>
      </w:tr>
      <w:tr w:rsidR="00BA3B58" w:rsidRPr="003E4E19" w14:paraId="55AE92C3"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BF"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C0" w14:textId="77777777" w:rsidR="00BA3B58" w:rsidRPr="003E4E19" w:rsidRDefault="00BA3B58" w:rsidP="0097465C">
            <w:pPr>
              <w:ind w:firstLine="0"/>
              <w:rPr>
                <w:szCs w:val="24"/>
              </w:rPr>
            </w:pPr>
            <w:r>
              <w:rPr>
                <w:szCs w:val="24"/>
              </w:rPr>
              <w:t xml:space="preserve">4.5. Projektas suderinamas su ES konkurencijos politikos nuostatomis: </w:t>
            </w:r>
          </w:p>
        </w:tc>
        <w:tc>
          <w:tcPr>
            <w:tcW w:w="2198" w:type="dxa"/>
            <w:tcBorders>
              <w:top w:val="single" w:sz="4" w:space="0" w:color="auto"/>
              <w:left w:val="single" w:sz="4" w:space="0" w:color="000000"/>
              <w:bottom w:val="single" w:sz="4" w:space="0" w:color="000000"/>
              <w:right w:val="single" w:sz="4" w:space="0" w:color="000000"/>
            </w:tcBorders>
          </w:tcPr>
          <w:p w14:paraId="55AE92C1"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C2" w14:textId="77777777" w:rsidR="00BA3B58" w:rsidRPr="003E4E19" w:rsidRDefault="00BA3B58" w:rsidP="0097465C">
            <w:pPr>
              <w:ind w:firstLine="0"/>
              <w:rPr>
                <w:szCs w:val="24"/>
              </w:rPr>
            </w:pPr>
          </w:p>
        </w:tc>
      </w:tr>
      <w:tr w:rsidR="00BA3B58" w:rsidRPr="003E4E19" w14:paraId="55AE92C8"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C4"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C5" w14:textId="77777777" w:rsidR="00BA3B58" w:rsidRPr="003E4E19" w:rsidRDefault="00BA3B58" w:rsidP="0097465C">
            <w:pPr>
              <w:ind w:firstLine="0"/>
              <w:rPr>
                <w:szCs w:val="24"/>
              </w:rPr>
            </w:pPr>
            <w:r>
              <w:rPr>
                <w:szCs w:val="24"/>
              </w:rPr>
              <w:t>4.5.1. teikiamas finansavimas neviršija nustatytų</w:t>
            </w:r>
            <w:r w:rsidRPr="003E4E19">
              <w:rPr>
                <w:i/>
                <w:szCs w:val="24"/>
              </w:rPr>
              <w:t xml:space="preserve"> de minimis</w:t>
            </w:r>
            <w:r>
              <w:rPr>
                <w:szCs w:val="24"/>
              </w:rPr>
              <w:t xml:space="preserve"> pagalbos ribų ir atitinka reikalavimus, taikomus </w:t>
            </w:r>
            <w:r w:rsidRPr="003E4E19">
              <w:rPr>
                <w:i/>
                <w:szCs w:val="24"/>
              </w:rPr>
              <w:t>de minimis</w:t>
            </w:r>
            <w:r>
              <w:rPr>
                <w:szCs w:val="24"/>
              </w:rPr>
              <w:t xml:space="preserve"> pagalbai </w:t>
            </w:r>
            <w:r w:rsidRPr="003E4E19">
              <w:rPr>
                <w:i/>
                <w:szCs w:val="24"/>
              </w:rPr>
              <w:t xml:space="preserve">(taikoma, jei projektui teikiama „de minimis“ pagalba. </w:t>
            </w:r>
            <w:r w:rsidRPr="003E4E19">
              <w:rPr>
                <w:i/>
                <w:szCs w:val="24"/>
              </w:rPr>
              <w:lastRenderedPageBreak/>
              <w:t>Pildomas projektų atitikties „de minimis“ pagalbos taisyklėms patikros lapas)</w:t>
            </w:r>
            <w:r>
              <w:rPr>
                <w:szCs w:val="24"/>
              </w:rPr>
              <w:t xml:space="preserve">; </w:t>
            </w:r>
          </w:p>
        </w:tc>
        <w:tc>
          <w:tcPr>
            <w:tcW w:w="2198" w:type="dxa"/>
            <w:tcBorders>
              <w:top w:val="single" w:sz="4" w:space="0" w:color="auto"/>
              <w:left w:val="single" w:sz="4" w:space="0" w:color="000000"/>
              <w:bottom w:val="single" w:sz="4" w:space="0" w:color="000000"/>
              <w:right w:val="single" w:sz="4" w:space="0" w:color="000000"/>
            </w:tcBorders>
          </w:tcPr>
          <w:p w14:paraId="55AE92C6"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C7" w14:textId="77777777" w:rsidR="00BA3B58" w:rsidRPr="003E4E19" w:rsidRDefault="00BA3B58" w:rsidP="0097465C">
            <w:pPr>
              <w:ind w:firstLine="0"/>
              <w:rPr>
                <w:szCs w:val="24"/>
              </w:rPr>
            </w:pPr>
          </w:p>
        </w:tc>
      </w:tr>
      <w:tr w:rsidR="00BA3B58" w:rsidRPr="003E4E19" w14:paraId="55AE92CD"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C9"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CA" w14:textId="77777777" w:rsidR="00BA3B58" w:rsidRPr="003E4E19" w:rsidRDefault="00BA3B58" w:rsidP="0097465C">
            <w:pPr>
              <w:ind w:firstLine="0"/>
              <w:rPr>
                <w:szCs w:val="24"/>
              </w:rPr>
            </w:pPr>
            <w:r>
              <w:rPr>
                <w:szCs w:val="24"/>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su visais pakeitimais, laikantis ten nustatytų reikalavimų </w:t>
            </w:r>
            <w:r>
              <w:rPr>
                <w:i/>
                <w:szCs w:val="24"/>
              </w:rPr>
              <w:t xml:space="preserve">(taikoma, jei projektas finansuojamas pagal suderintą valstybės pagalbos schemą ar Europos Komisijos sprendimą arba pagal reglamentą (ES) Nr. 651/2014. </w:t>
            </w:r>
            <w:r>
              <w:rPr>
                <w:i/>
                <w:iCs/>
                <w:color w:val="000000"/>
                <w:szCs w:val="24"/>
                <w:lang w:eastAsia="en-US"/>
              </w:rPr>
              <w:t>Pildomas projektų atitikties valstybės pagalbos taisyklėms patikros lapas)</w:t>
            </w:r>
            <w:r w:rsidRPr="003E4E19">
              <w:rPr>
                <w:iCs/>
                <w:color w:val="000000"/>
                <w:szCs w:val="24"/>
                <w:lang w:eastAsia="en-US"/>
              </w:rPr>
              <w:t>;</w:t>
            </w:r>
            <w:r>
              <w:rPr>
                <w:szCs w:val="24"/>
              </w:rPr>
              <w:t xml:space="preserve"> </w:t>
            </w:r>
          </w:p>
        </w:tc>
        <w:tc>
          <w:tcPr>
            <w:tcW w:w="2198" w:type="dxa"/>
            <w:tcBorders>
              <w:top w:val="single" w:sz="4" w:space="0" w:color="auto"/>
              <w:left w:val="single" w:sz="4" w:space="0" w:color="000000"/>
              <w:bottom w:val="single" w:sz="4" w:space="0" w:color="000000"/>
              <w:right w:val="single" w:sz="4" w:space="0" w:color="000000"/>
            </w:tcBorders>
          </w:tcPr>
          <w:p w14:paraId="55AE92CB"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CC" w14:textId="77777777" w:rsidR="00BA3B58" w:rsidRPr="003E4E19" w:rsidRDefault="00BA3B58" w:rsidP="0097465C">
            <w:pPr>
              <w:ind w:firstLine="0"/>
              <w:rPr>
                <w:szCs w:val="24"/>
              </w:rPr>
            </w:pPr>
          </w:p>
        </w:tc>
      </w:tr>
      <w:tr w:rsidR="00BA3B58" w:rsidRPr="003E4E19" w14:paraId="55AE92D3"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CE"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tcPr>
          <w:p w14:paraId="55AE92CF" w14:textId="77777777" w:rsidR="00BA3B58" w:rsidRPr="003E4E19" w:rsidRDefault="00BA3B58" w:rsidP="0097465C">
            <w:pPr>
              <w:ind w:firstLine="0"/>
              <w:rPr>
                <w:szCs w:val="24"/>
              </w:rPr>
            </w:pPr>
            <w:r>
              <w:rPr>
                <w:szCs w:val="24"/>
              </w:rPr>
              <w:t xml:space="preserve">4.5.3. projekto finansavimas nereiškia neteisėtos valstybės pagalbos ar </w:t>
            </w:r>
            <w:r w:rsidRPr="003E4E19">
              <w:rPr>
                <w:i/>
                <w:szCs w:val="24"/>
              </w:rPr>
              <w:t>de minimis</w:t>
            </w:r>
            <w:r>
              <w:rPr>
                <w:szCs w:val="24"/>
              </w:rPr>
              <w:t xml:space="preserve"> pagalbos suteikimo </w:t>
            </w:r>
            <w:r w:rsidRPr="003E4E19">
              <w:rPr>
                <w:i/>
                <w:szCs w:val="24"/>
              </w:rPr>
              <w:t xml:space="preserve">(taikoma, jei projektų finansavimo sąlygų apraše nurodyta, kad pagal jį valstybės pagalba ir (ar) „de minimis“ pagalba nėra teikiama. </w:t>
            </w:r>
            <w:r w:rsidRPr="003E4E19">
              <w:rPr>
                <w:i/>
                <w:iCs/>
                <w:color w:val="000000"/>
                <w:szCs w:val="24"/>
                <w:lang w:eastAsia="en-US"/>
              </w:rPr>
              <w:t xml:space="preserve">Pildomas patikros lapas dėl valstybės pagalbos ir </w:t>
            </w:r>
            <w:r w:rsidRPr="003E4E19">
              <w:rPr>
                <w:i/>
                <w:szCs w:val="24"/>
              </w:rPr>
              <w:t>„</w:t>
            </w:r>
            <w:r w:rsidRPr="003E4E19">
              <w:rPr>
                <w:i/>
                <w:iCs/>
                <w:color w:val="000000"/>
                <w:szCs w:val="24"/>
                <w:lang w:eastAsia="en-US"/>
              </w:rPr>
              <w:t xml:space="preserve">de minimis“ pagalbos buvimo ar nebuvimo, kurio forma skelbiama </w:t>
            </w:r>
            <w:r w:rsidRPr="003E4E19">
              <w:rPr>
                <w:i/>
                <w:szCs w:val="24"/>
              </w:rPr>
              <w:t xml:space="preserve">svetainėje </w:t>
            </w:r>
            <w:r w:rsidRPr="003E4E19">
              <w:rPr>
                <w:i/>
              </w:rPr>
              <w:t>www.esinvesticijos.lt</w:t>
            </w:r>
            <w:r w:rsidRPr="003E4E19">
              <w:rPr>
                <w:i/>
                <w:szCs w:val="24"/>
              </w:rPr>
              <w:t>)</w:t>
            </w:r>
            <w:r>
              <w:rPr>
                <w:szCs w:val="24"/>
              </w:rPr>
              <w:t xml:space="preserve">. </w:t>
            </w:r>
          </w:p>
          <w:p w14:paraId="55AE92D0" w14:textId="77777777" w:rsidR="00BA3B58" w:rsidRPr="003E4E19" w:rsidRDefault="00BA3B58" w:rsidP="0097465C">
            <w:pPr>
              <w:ind w:firstLine="0"/>
              <w:rPr>
                <w:szCs w:val="24"/>
              </w:rPr>
            </w:pPr>
            <w:r w:rsidRPr="003E4E19">
              <w:rPr>
                <w:i/>
                <w:szCs w:val="24"/>
              </w:rPr>
              <w:t>(Vertinant techninės paramos projektus šių metodinių nurodymų 4.5 papunktyje nurodytas vertinimo aspektas netaikomas.)</w:t>
            </w:r>
          </w:p>
        </w:tc>
        <w:tc>
          <w:tcPr>
            <w:tcW w:w="2198" w:type="dxa"/>
            <w:tcBorders>
              <w:top w:val="single" w:sz="4" w:space="0" w:color="auto"/>
              <w:left w:val="single" w:sz="4" w:space="0" w:color="000000"/>
              <w:bottom w:val="single" w:sz="4" w:space="0" w:color="000000"/>
              <w:right w:val="single" w:sz="4" w:space="0" w:color="000000"/>
            </w:tcBorders>
          </w:tcPr>
          <w:p w14:paraId="55AE92D1"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tcPr>
          <w:p w14:paraId="55AE92D2" w14:textId="77777777" w:rsidR="00BA3B58" w:rsidRPr="003E4E19" w:rsidRDefault="00BA3B58" w:rsidP="0097465C">
            <w:pPr>
              <w:ind w:firstLine="0"/>
              <w:rPr>
                <w:szCs w:val="24"/>
              </w:rPr>
            </w:pPr>
          </w:p>
        </w:tc>
      </w:tr>
      <w:tr w:rsidR="00BA3B58" w:rsidRPr="003E4E19" w14:paraId="55AE92D8" w14:textId="77777777" w:rsidTr="0097465C">
        <w:trPr>
          <w:trHeight w:val="20"/>
        </w:trPr>
        <w:tc>
          <w:tcPr>
            <w:tcW w:w="2379" w:type="dxa"/>
            <w:tcBorders>
              <w:top w:val="single" w:sz="4" w:space="0" w:color="auto"/>
              <w:left w:val="single" w:sz="4" w:space="0" w:color="000000"/>
              <w:bottom w:val="single" w:sz="4" w:space="0" w:color="000000"/>
              <w:right w:val="single" w:sz="4" w:space="0" w:color="000000"/>
            </w:tcBorders>
            <w:shd w:val="clear" w:color="auto" w:fill="D9D9D9"/>
          </w:tcPr>
          <w:p w14:paraId="55AE92D4" w14:textId="77777777" w:rsidR="00BA3B58" w:rsidRPr="003E4E19" w:rsidRDefault="00BA3B58" w:rsidP="0097465C">
            <w:pPr>
              <w:ind w:firstLine="0"/>
              <w:rPr>
                <w:b/>
                <w:bCs/>
                <w:szCs w:val="24"/>
              </w:rPr>
            </w:pPr>
          </w:p>
        </w:tc>
        <w:tc>
          <w:tcPr>
            <w:tcW w:w="3492" w:type="dxa"/>
            <w:tcBorders>
              <w:top w:val="single" w:sz="4" w:space="0" w:color="auto"/>
              <w:left w:val="single" w:sz="4" w:space="0" w:color="000000"/>
              <w:bottom w:val="single" w:sz="4" w:space="0" w:color="000000"/>
              <w:right w:val="single" w:sz="4" w:space="0" w:color="000000"/>
            </w:tcBorders>
            <w:shd w:val="clear" w:color="auto" w:fill="D9D9D9"/>
          </w:tcPr>
          <w:p w14:paraId="55AE92D5" w14:textId="77777777" w:rsidR="00BA3B58" w:rsidRPr="003E4E19" w:rsidRDefault="00BA3B58" w:rsidP="0097465C">
            <w:pPr>
              <w:ind w:firstLine="0"/>
              <w:rPr>
                <w:szCs w:val="24"/>
              </w:rPr>
            </w:pPr>
          </w:p>
        </w:tc>
        <w:tc>
          <w:tcPr>
            <w:tcW w:w="2198" w:type="dxa"/>
            <w:tcBorders>
              <w:top w:val="single" w:sz="4" w:space="0" w:color="auto"/>
              <w:left w:val="single" w:sz="4" w:space="0" w:color="000000"/>
              <w:bottom w:val="single" w:sz="4" w:space="0" w:color="000000"/>
              <w:right w:val="single" w:sz="4" w:space="0" w:color="000000"/>
            </w:tcBorders>
            <w:shd w:val="clear" w:color="auto" w:fill="D9D9D9"/>
          </w:tcPr>
          <w:p w14:paraId="55AE92D6" w14:textId="77777777" w:rsidR="00BA3B58" w:rsidRPr="003E4E19" w:rsidRDefault="00BA3B58" w:rsidP="0097465C">
            <w:pPr>
              <w:ind w:firstLine="0"/>
              <w:jc w:val="center"/>
              <w:rPr>
                <w:szCs w:val="24"/>
              </w:rPr>
            </w:pPr>
          </w:p>
        </w:tc>
        <w:tc>
          <w:tcPr>
            <w:tcW w:w="1568" w:type="dxa"/>
            <w:tcBorders>
              <w:top w:val="single" w:sz="4" w:space="0" w:color="auto"/>
              <w:left w:val="single" w:sz="4" w:space="0" w:color="000000"/>
              <w:bottom w:val="single" w:sz="4" w:space="0" w:color="000000"/>
              <w:right w:val="single" w:sz="4" w:space="0" w:color="000000"/>
            </w:tcBorders>
            <w:shd w:val="clear" w:color="auto" w:fill="D9D9D9"/>
          </w:tcPr>
          <w:p w14:paraId="55AE92D7" w14:textId="77777777" w:rsidR="00BA3B58" w:rsidRPr="003E4E19" w:rsidRDefault="00BA3B58" w:rsidP="0097465C">
            <w:pPr>
              <w:ind w:firstLine="0"/>
              <w:rPr>
                <w:szCs w:val="24"/>
              </w:rPr>
            </w:pPr>
          </w:p>
        </w:tc>
      </w:tr>
      <w:tr w:rsidR="00BA3B58" w:rsidRPr="003E4E19" w14:paraId="55AE92DD" w14:textId="77777777" w:rsidTr="0097465C">
        <w:trPr>
          <w:trHeight w:val="20"/>
        </w:trPr>
        <w:tc>
          <w:tcPr>
            <w:tcW w:w="2379" w:type="dxa"/>
            <w:vMerge w:val="restart"/>
            <w:tcBorders>
              <w:top w:val="single" w:sz="4" w:space="0" w:color="000000"/>
              <w:left w:val="single" w:sz="4" w:space="0" w:color="000000"/>
              <w:bottom w:val="single" w:sz="4" w:space="0" w:color="000000"/>
              <w:right w:val="single" w:sz="4" w:space="0" w:color="000000"/>
            </w:tcBorders>
          </w:tcPr>
          <w:p w14:paraId="55AE92D9" w14:textId="77777777" w:rsidR="00BA3B58" w:rsidRPr="003E4E19" w:rsidRDefault="00BA3B58" w:rsidP="0097465C">
            <w:pPr>
              <w:ind w:firstLine="0"/>
              <w:rPr>
                <w:b/>
                <w:bCs/>
                <w:szCs w:val="24"/>
              </w:rPr>
            </w:pPr>
            <w:r w:rsidRPr="003E4E19">
              <w:rPr>
                <w:b/>
                <w:bCs/>
                <w:szCs w:val="24"/>
              </w:rPr>
              <w:t xml:space="preserve">5. Pareiškėjas ir partneris (-iai) organizaciniu požiūriu yra pajėgūs tinkamai ir laiku įgyvendinti teikiamą projektą ir atitinka jam (jiems) keliamus reikalavimus. </w:t>
            </w:r>
          </w:p>
        </w:tc>
        <w:tc>
          <w:tcPr>
            <w:tcW w:w="3492" w:type="dxa"/>
            <w:tcBorders>
              <w:top w:val="single" w:sz="4" w:space="0" w:color="000000"/>
              <w:left w:val="single" w:sz="4" w:space="0" w:color="000000"/>
              <w:bottom w:val="single" w:sz="4" w:space="0" w:color="000000"/>
              <w:right w:val="single" w:sz="4" w:space="0" w:color="000000"/>
            </w:tcBorders>
          </w:tcPr>
          <w:p w14:paraId="55AE92DA" w14:textId="77777777" w:rsidR="00BA3B58" w:rsidRPr="001C47DA" w:rsidRDefault="00BA3B58" w:rsidP="0097465C">
            <w:pPr>
              <w:tabs>
                <w:tab w:val="left" w:pos="851"/>
                <w:tab w:val="left" w:pos="1276"/>
              </w:tabs>
              <w:ind w:firstLine="0"/>
              <w:jc w:val="both"/>
              <w:rPr>
                <w:rFonts w:eastAsia="Calibri"/>
                <w:szCs w:val="24"/>
              </w:rPr>
            </w:pPr>
            <w:r>
              <w:rPr>
                <w:szCs w:val="24"/>
              </w:rPr>
              <w:t xml:space="preserve">5.1. </w:t>
            </w:r>
            <w:r>
              <w:rPr>
                <w:bCs/>
                <w:szCs w:val="24"/>
              </w:rPr>
              <w:t xml:space="preserve">Pareiškėjas ir partneris (-iai) yra juridiniai asmenys, juridinio asmens filialai, atstovybės (toliau – juridinis asmuo) arba fiziniai asmenys, </w:t>
            </w:r>
            <w:r>
              <w:rPr>
                <w:szCs w:val="24"/>
              </w:rPr>
              <w:t>kaip nustatyta projektų finansavimo sąlygų apraše.</w:t>
            </w:r>
          </w:p>
        </w:tc>
        <w:tc>
          <w:tcPr>
            <w:tcW w:w="2198" w:type="dxa"/>
            <w:tcBorders>
              <w:top w:val="single" w:sz="4" w:space="0" w:color="000000"/>
              <w:left w:val="single" w:sz="4" w:space="0" w:color="000000"/>
              <w:bottom w:val="single" w:sz="4" w:space="0" w:color="000000"/>
              <w:right w:val="single" w:sz="4" w:space="0" w:color="000000"/>
            </w:tcBorders>
          </w:tcPr>
          <w:p w14:paraId="55AE92DB"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2DC" w14:textId="77777777" w:rsidR="00BA3B58" w:rsidRPr="003E4E19" w:rsidRDefault="00BA3B58" w:rsidP="0097465C">
            <w:pPr>
              <w:ind w:firstLine="0"/>
              <w:rPr>
                <w:szCs w:val="24"/>
              </w:rPr>
            </w:pPr>
          </w:p>
        </w:tc>
      </w:tr>
      <w:tr w:rsidR="00BA3B58" w:rsidRPr="003E4E19" w14:paraId="55AE92E2"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DE"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2DF" w14:textId="77777777" w:rsidR="00BA3B58" w:rsidRPr="003E4E19" w:rsidRDefault="00BA3B58" w:rsidP="0097465C">
            <w:pPr>
              <w:ind w:firstLine="0"/>
              <w:rPr>
                <w:szCs w:val="24"/>
              </w:rPr>
            </w:pPr>
            <w:r>
              <w:rPr>
                <w:szCs w:val="24"/>
              </w:rPr>
              <w:t xml:space="preserve">5.2. Pareiškėjas ir partneris (-iai) atitinka tinkamų pareiškėjų sąrašą, nustatytą projektų finansavimo sąlygų apraše. </w:t>
            </w:r>
          </w:p>
        </w:tc>
        <w:tc>
          <w:tcPr>
            <w:tcW w:w="2198" w:type="dxa"/>
            <w:tcBorders>
              <w:top w:val="single" w:sz="4" w:space="0" w:color="000000"/>
              <w:left w:val="single" w:sz="4" w:space="0" w:color="000000"/>
              <w:bottom w:val="single" w:sz="4" w:space="0" w:color="000000"/>
              <w:right w:val="single" w:sz="4" w:space="0" w:color="000000"/>
            </w:tcBorders>
          </w:tcPr>
          <w:p w14:paraId="55AE92E0"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2E1" w14:textId="77777777" w:rsidR="00BA3B58" w:rsidRPr="003E4E19" w:rsidRDefault="00BA3B58" w:rsidP="0097465C">
            <w:pPr>
              <w:ind w:firstLine="0"/>
              <w:rPr>
                <w:szCs w:val="24"/>
              </w:rPr>
            </w:pPr>
          </w:p>
        </w:tc>
      </w:tr>
      <w:tr w:rsidR="00BA3B58" w:rsidRPr="003E4E19" w14:paraId="55AE92E8"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E3"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2E4" w14:textId="77777777" w:rsidR="00BA3B58" w:rsidRPr="003E4E19" w:rsidRDefault="00BA3B58" w:rsidP="0097465C">
            <w:pPr>
              <w:ind w:firstLine="0"/>
              <w:rPr>
                <w:szCs w:val="24"/>
              </w:rPr>
            </w:pPr>
            <w:r>
              <w:rPr>
                <w:szCs w:val="24"/>
              </w:rPr>
              <w:t>5.3. Pareiškėjas ir partneris (-iai) turi teisinį pagrindą užsiimti ta veikla (atlikti funkcijas), kuriai pradėti ir (arba) vykdyti, ir (arba) plėtoti skirtas projektas.</w:t>
            </w:r>
          </w:p>
          <w:p w14:paraId="55AE92E5" w14:textId="77777777" w:rsidR="00BA3B58" w:rsidRPr="003E4E19" w:rsidRDefault="00BA3B58" w:rsidP="0097465C">
            <w:pPr>
              <w:ind w:firstLine="0"/>
              <w:rPr>
                <w:i/>
                <w:szCs w:val="24"/>
              </w:rPr>
            </w:pPr>
            <w:r w:rsidRPr="003E4E19">
              <w:rPr>
                <w:i/>
                <w:szCs w:val="24"/>
              </w:rPr>
              <w:t>(</w:t>
            </w:r>
            <w:r w:rsidRPr="003E4E19">
              <w:rPr>
                <w:i/>
                <w:iCs/>
                <w:color w:val="000000"/>
                <w:szCs w:val="24"/>
              </w:rPr>
              <w:t>Taikoma tais atvejais, kai nacionaliniuose teisės aktuose yra nustatyti reikalavimai turėti teisinį pagrindą vykdyti numatytą projekto veiklą.</w:t>
            </w:r>
            <w:r w:rsidRPr="003E4E19">
              <w:rPr>
                <w:i/>
                <w:szCs w:val="24"/>
              </w:rPr>
              <w:t>)</w:t>
            </w:r>
          </w:p>
        </w:tc>
        <w:tc>
          <w:tcPr>
            <w:tcW w:w="2198" w:type="dxa"/>
            <w:tcBorders>
              <w:top w:val="single" w:sz="4" w:space="0" w:color="000000"/>
              <w:left w:val="single" w:sz="4" w:space="0" w:color="000000"/>
              <w:bottom w:val="single" w:sz="4" w:space="0" w:color="000000"/>
              <w:right w:val="single" w:sz="4" w:space="0" w:color="000000"/>
            </w:tcBorders>
          </w:tcPr>
          <w:p w14:paraId="55AE92E6"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2E7" w14:textId="77777777" w:rsidR="00BA3B58" w:rsidRPr="003E4E19" w:rsidRDefault="00BA3B58" w:rsidP="0097465C">
            <w:pPr>
              <w:ind w:firstLine="0"/>
              <w:rPr>
                <w:szCs w:val="24"/>
              </w:rPr>
            </w:pPr>
          </w:p>
        </w:tc>
      </w:tr>
      <w:tr w:rsidR="00BA3B58" w:rsidRPr="003E4E19" w14:paraId="55AE92F7"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E9"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2EA" w14:textId="77777777" w:rsidR="00BA3B58" w:rsidRDefault="00BA3B58" w:rsidP="0097465C">
            <w:pPr>
              <w:tabs>
                <w:tab w:val="left" w:pos="851"/>
                <w:tab w:val="left" w:pos="1134"/>
                <w:tab w:val="left" w:pos="1701"/>
              </w:tabs>
              <w:ind w:firstLine="0"/>
              <w:rPr>
                <w:szCs w:val="24"/>
              </w:rPr>
            </w:pPr>
            <w:r>
              <w:rPr>
                <w:szCs w:val="24"/>
              </w:rPr>
              <w:t>5.4. Pareiškėjui ir partneriui (-iams) nėra apribojimų gauti finansavimą:</w:t>
            </w:r>
          </w:p>
          <w:p w14:paraId="55AE92EB" w14:textId="77777777" w:rsidR="00BA3B58" w:rsidRDefault="00BA3B58" w:rsidP="0097465C">
            <w:pPr>
              <w:tabs>
                <w:tab w:val="left" w:pos="851"/>
                <w:tab w:val="left" w:pos="1134"/>
                <w:tab w:val="left" w:pos="1701"/>
              </w:tabs>
              <w:ind w:firstLine="0"/>
              <w:jc w:val="both"/>
              <w:rPr>
                <w:szCs w:val="24"/>
              </w:rPr>
            </w:pPr>
            <w:r>
              <w:rPr>
                <w:szCs w:val="24"/>
              </w:rPr>
              <w:t xml:space="preserve">5.4.1. pareiškėjui ir partneriui (-iams), kurie yra juridiniai asmenys, nėra </w:t>
            </w:r>
            <w:r>
              <w:rPr>
                <w:szCs w:val="24"/>
              </w:rPr>
              <w:lastRenderedPageBreak/>
              <w:t xml:space="preserve">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 xml:space="preserve">(ši nuostata netaikoma biudžetinėms įstaigoms) </w:t>
            </w:r>
            <w:r>
              <w:rPr>
                <w:szCs w:val="24"/>
              </w:rPr>
              <w:t xml:space="preserve">arba pareiškėjui ir partneriui (-iams), kurie yra fiziniai asmenys, nėra iškelta byla dėl bankroto, nėra pradėtas ikiteisminis tyrimas dėl ūkinės </w:t>
            </w:r>
            <w:r>
              <w:rPr>
                <w:bCs/>
                <w:szCs w:val="24"/>
              </w:rPr>
              <w:t>ir (arba) ekonominės</w:t>
            </w:r>
            <w:r>
              <w:rPr>
                <w:szCs w:val="24"/>
              </w:rPr>
              <w:t xml:space="preserve"> veiklos;</w:t>
            </w:r>
          </w:p>
          <w:p w14:paraId="55AE92EC" w14:textId="77777777" w:rsidR="00BA3B58" w:rsidRDefault="00BA3B58" w:rsidP="0097465C">
            <w:pPr>
              <w:tabs>
                <w:tab w:val="left" w:pos="851"/>
                <w:tab w:val="left" w:pos="1134"/>
                <w:tab w:val="left" w:pos="1701"/>
              </w:tabs>
              <w:ind w:firstLine="0"/>
              <w:jc w:val="both"/>
              <w:rPr>
                <w:szCs w:val="24"/>
              </w:rPr>
            </w:pPr>
            <w:r>
              <w:rPr>
                <w:szCs w:val="24"/>
              </w:rPr>
              <w:t>5.4.2. paraiškos pateikimo dieną pareiškėjas ir partneris (-iai) galutiniu teismo sprendimu ar galutiniu administraciniu sprendimu nėra pripažinti nevykdančiais pareigų, susijusių su mokesčių ar socialinio draudimo įmokų mokėjimu</w:t>
            </w:r>
            <w:r>
              <w:rPr>
                <w:b/>
                <w:szCs w:val="24"/>
              </w:rPr>
              <w:t xml:space="preserve"> </w:t>
            </w:r>
            <w:r>
              <w:rPr>
                <w:szCs w:val="24"/>
              </w:rPr>
              <w:t xml:space="preserve">pagal Lietuvos Respublikos teisės aktus arba pagal kitos valstybės teisės aktus, jei pareiškėjas ir partneris (-iai) yra užsienyje registruoti juridiniai asmenys ar užsienyje gyvenantys fiziniai asmenys </w:t>
            </w:r>
            <w:r>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55AE92ED" w14:textId="77777777" w:rsidR="00BA3B58" w:rsidRDefault="00BA3B58" w:rsidP="0097465C">
            <w:pPr>
              <w:tabs>
                <w:tab w:val="left" w:pos="851"/>
                <w:tab w:val="left" w:pos="1134"/>
                <w:tab w:val="left" w:pos="1701"/>
              </w:tabs>
              <w:ind w:firstLine="0"/>
              <w:jc w:val="both"/>
              <w:rPr>
                <w:b/>
                <w:szCs w:val="24"/>
              </w:rPr>
            </w:pPr>
            <w:r>
              <w:rPr>
                <w:szCs w:val="24"/>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finansinę apskaitą tvarkantis asmuo (-enys),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szCs w:val="24"/>
                <w:lang w:eastAsia="en-US"/>
              </w:rPr>
              <w:t xml:space="preserve">už dalyvavimą bendrininkų grupėje, organizuotoje grupėje, nusikalstamame susivienijime, jų organizavimą ar vadovavimą jiems, </w:t>
            </w:r>
            <w:r>
              <w:rPr>
                <w:color w:val="000000"/>
                <w:szCs w:val="24"/>
                <w:lang w:eastAsia="en-US"/>
              </w:rPr>
              <w:t>teroristinius ir su teroristine veikla susijusius nusikaltimus</w:t>
            </w:r>
            <w:r>
              <w:rPr>
                <w:szCs w:val="24"/>
                <w:lang w:eastAsia="en-US"/>
              </w:rPr>
              <w:t xml:space="preserve"> ar teroristų </w:t>
            </w:r>
            <w:r>
              <w:rPr>
                <w:szCs w:val="24"/>
                <w:lang w:eastAsia="en-US"/>
              </w:rPr>
              <w:lastRenderedPageBreak/>
              <w:t xml:space="preserve">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nėra subjektas, kuriam taikomos sankcijos, kaip jis apibrėžtas Lietuvos Respublikos tarptautinių sankcijų įstatymo 2 straipsnio 1 dalyje </w:t>
            </w:r>
            <w:r>
              <w:rPr>
                <w:i/>
                <w:szCs w:val="24"/>
              </w:rPr>
              <w:t>(</w:t>
            </w:r>
            <w:r>
              <w:rPr>
                <w:i/>
                <w:szCs w:val="24"/>
                <w:lang w:eastAsia="en-US"/>
              </w:rPr>
              <w:t xml:space="preserve">šis apribojimas netaikomas, </w:t>
            </w:r>
            <w:r>
              <w:rPr>
                <w:i/>
                <w:szCs w:val="24"/>
              </w:rPr>
              <w:t xml:space="preserve">jei pareiškėjo arba partnerio (-ių) veikla yra finansuojama iš Lietuvos Respublikos valstybės ir (arba) savivaldybių biudžetų ir (arba) valstybės pinigų fondų, taip pat </w:t>
            </w:r>
            <w:r>
              <w:rPr>
                <w:i/>
                <w:szCs w:val="24"/>
                <w:lang w:eastAsia="en-US"/>
              </w:rPr>
              <w:lastRenderedPageBreak/>
              <w:t>Europos investicijų fondo ir Europos investicijų banko</w:t>
            </w:r>
            <w:r>
              <w:rPr>
                <w:i/>
                <w:szCs w:val="24"/>
              </w:rPr>
              <w:t>)</w:t>
            </w:r>
            <w:r>
              <w:rPr>
                <w:szCs w:val="24"/>
              </w:rPr>
              <w:t>;</w:t>
            </w:r>
          </w:p>
          <w:p w14:paraId="55AE92EE" w14:textId="77777777" w:rsidR="00BA3B58" w:rsidRDefault="00BA3B58" w:rsidP="0097465C">
            <w:pPr>
              <w:tabs>
                <w:tab w:val="left" w:pos="851"/>
                <w:tab w:val="left" w:pos="1134"/>
                <w:tab w:val="left" w:pos="1701"/>
              </w:tabs>
              <w:ind w:firstLine="0"/>
              <w:jc w:val="both"/>
              <w:rPr>
                <w:szCs w:val="24"/>
              </w:rPr>
            </w:pPr>
            <w:r>
              <w:rPr>
                <w:szCs w:val="24"/>
              </w:rPr>
              <w:t xml:space="preserve">5.4.4. paraiškos vertinimo metu pareiškėjui ir partneriui (-iams), jei jie perkėlė gamybinę veiklą valstybėje narėje arba į kitą valstybę narę, nėra taikoma arba nebuvo taikoma išieškojimo procedūra </w:t>
            </w:r>
            <w:r>
              <w:rPr>
                <w:i/>
                <w:szCs w:val="24"/>
              </w:rPr>
              <w:t>(ši nuostata nėra taikoma viešiesiems juridiniams asmenims)</w:t>
            </w:r>
            <w:r>
              <w:rPr>
                <w:szCs w:val="24"/>
              </w:rPr>
              <w:t>;</w:t>
            </w:r>
          </w:p>
          <w:p w14:paraId="55AE92EF" w14:textId="77777777" w:rsidR="00BA3B58" w:rsidRDefault="00BA3B58" w:rsidP="0097465C">
            <w:pPr>
              <w:tabs>
                <w:tab w:val="left" w:pos="851"/>
                <w:tab w:val="left" w:pos="1134"/>
                <w:tab w:val="left" w:pos="1701"/>
              </w:tabs>
              <w:ind w:firstLine="0"/>
              <w:jc w:val="both"/>
              <w:rPr>
                <w:szCs w:val="24"/>
              </w:rPr>
            </w:pPr>
            <w:r>
              <w:rPr>
                <w:szCs w:val="24"/>
              </w:rPr>
              <w:t xml:space="preserve">5.4.5. paraiškos vertinimo metu pareiškėjui ir partneriui (-iams) nėra taikomas apribojimas (iki 5 metų) neskirti ES finansinės paramos dėl trečiųjų šalių piliečių nelegalaus įdarbinimo </w:t>
            </w:r>
            <w:r>
              <w:rPr>
                <w:i/>
                <w:szCs w:val="24"/>
              </w:rPr>
              <w:t>(ši nuostata nėra taikoma viešiesiems juridiniams asmenims)</w:t>
            </w:r>
            <w:r>
              <w:rPr>
                <w:szCs w:val="24"/>
              </w:rPr>
              <w:t>;</w:t>
            </w:r>
          </w:p>
          <w:p w14:paraId="55AE92F0" w14:textId="77777777" w:rsidR="00BA3B58" w:rsidRDefault="00BA3B58" w:rsidP="0097465C">
            <w:pPr>
              <w:tabs>
                <w:tab w:val="left" w:pos="851"/>
                <w:tab w:val="left" w:pos="1134"/>
                <w:tab w:val="left" w:pos="1701"/>
              </w:tabs>
              <w:ind w:firstLine="0"/>
              <w:jc w:val="both"/>
              <w:rPr>
                <w:szCs w:val="24"/>
              </w:rPr>
            </w:pPr>
            <w:r>
              <w:rPr>
                <w:szCs w:val="24"/>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rPr>
              <w:t>;</w:t>
            </w:r>
          </w:p>
          <w:p w14:paraId="55AE92F1" w14:textId="77777777" w:rsidR="00BA3B58" w:rsidRDefault="00BA3B58" w:rsidP="0097465C">
            <w:pPr>
              <w:tabs>
                <w:tab w:val="left" w:pos="1134"/>
              </w:tabs>
              <w:ind w:firstLine="0"/>
              <w:jc w:val="both"/>
              <w:rPr>
                <w:i/>
                <w:szCs w:val="24"/>
              </w:rPr>
            </w:pPr>
            <w:r>
              <w:rPr>
                <w:szCs w:val="24"/>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55AE92F2" w14:textId="77777777" w:rsidR="00BA3B58" w:rsidRDefault="00BA3B58" w:rsidP="0097465C">
            <w:pPr>
              <w:tabs>
                <w:tab w:val="left" w:pos="1134"/>
              </w:tabs>
              <w:ind w:firstLine="0"/>
              <w:jc w:val="both"/>
              <w:rPr>
                <w:rFonts w:eastAsia="Calibri"/>
                <w:szCs w:val="24"/>
              </w:rPr>
            </w:pPr>
          </w:p>
        </w:tc>
        <w:tc>
          <w:tcPr>
            <w:tcW w:w="2198" w:type="dxa"/>
            <w:tcBorders>
              <w:top w:val="single" w:sz="4" w:space="0" w:color="000000"/>
              <w:left w:val="single" w:sz="4" w:space="0" w:color="000000"/>
              <w:bottom w:val="single" w:sz="4" w:space="0" w:color="000000"/>
              <w:right w:val="single" w:sz="4" w:space="0" w:color="000000"/>
            </w:tcBorders>
          </w:tcPr>
          <w:p w14:paraId="55AE92F3" w14:textId="77777777" w:rsidR="00BA3B58" w:rsidRDefault="00BA3B58" w:rsidP="0097465C">
            <w:pPr>
              <w:tabs>
                <w:tab w:val="left" w:pos="1134"/>
              </w:tabs>
              <w:ind w:firstLine="0"/>
              <w:jc w:val="both"/>
              <w:rPr>
                <w:bCs/>
                <w:i/>
                <w:szCs w:val="24"/>
              </w:rPr>
            </w:pPr>
            <w:r>
              <w:rPr>
                <w:i/>
                <w:szCs w:val="24"/>
              </w:rPr>
              <w:lastRenderedPageBreak/>
              <w:t xml:space="preserve">(Atsakant į 5.4 klausimą vadovaujamasi </w:t>
            </w:r>
            <w:r>
              <w:rPr>
                <w:i/>
                <w:szCs w:val="24"/>
              </w:rPr>
              <w:lastRenderedPageBreak/>
              <w:t xml:space="preserve">pareiškėjo (partnerio) pateikta </w:t>
            </w:r>
            <w:r>
              <w:rPr>
                <w:bCs/>
                <w:i/>
                <w:szCs w:val="24"/>
              </w:rPr>
              <w:t xml:space="preserve">deklaracija. </w:t>
            </w:r>
          </w:p>
          <w:p w14:paraId="55AE92F4" w14:textId="77777777" w:rsidR="00BA3B58" w:rsidRDefault="00BA3B58" w:rsidP="0097465C">
            <w:pPr>
              <w:tabs>
                <w:tab w:val="left" w:pos="1134"/>
              </w:tabs>
              <w:ind w:firstLine="0"/>
              <w:jc w:val="both"/>
              <w:rPr>
                <w:bCs/>
                <w:i/>
                <w:szCs w:val="24"/>
              </w:rPr>
            </w:pPr>
            <w:r>
              <w:rPr>
                <w:bCs/>
                <w:i/>
                <w:szCs w:val="24"/>
              </w:rPr>
              <w:t>Pareiškėjo (partnerio) deklaracijoje pateiktų teiginių dėl 5.4 papunktyje nurodytų apribojimų tikrumas tikrinamas atrankiniu būdu vidaus procedūrų apraše nustatyta tvarka.)</w:t>
            </w:r>
            <w:r>
              <w:rPr>
                <w:bCs/>
                <w:szCs w:val="24"/>
              </w:rPr>
              <w:t>.</w:t>
            </w:r>
          </w:p>
          <w:p w14:paraId="55AE92F5" w14:textId="77777777" w:rsidR="00BA3B58" w:rsidRDefault="00BA3B58" w:rsidP="0097465C">
            <w:pPr>
              <w:tabs>
                <w:tab w:val="left" w:pos="1134"/>
              </w:tabs>
              <w:ind w:firstLine="0"/>
              <w:jc w:val="both"/>
              <w:rPr>
                <w:rFonts w:eastAsia="Calibri"/>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2F6" w14:textId="77777777" w:rsidR="00BA3B58" w:rsidRPr="003E4E19" w:rsidRDefault="00BA3B58" w:rsidP="0097465C">
            <w:pPr>
              <w:ind w:firstLine="0"/>
              <w:rPr>
                <w:szCs w:val="24"/>
              </w:rPr>
            </w:pPr>
          </w:p>
        </w:tc>
      </w:tr>
      <w:tr w:rsidR="00BA3B58" w:rsidRPr="003E4E19" w14:paraId="55AE92FC"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F8"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2F9" w14:textId="77777777" w:rsidR="00BA3B58" w:rsidRPr="003E4E19" w:rsidRDefault="00BA3B58" w:rsidP="0097465C">
            <w:pPr>
              <w:ind w:firstLine="0"/>
              <w:rPr>
                <w:szCs w:val="24"/>
              </w:rPr>
            </w:pPr>
            <w:r>
              <w:rPr>
                <w:szCs w:val="24"/>
              </w:rPr>
              <w:t>5.5. Pareiškėjas ir partneris (-iai) turi (gali užtikrinti) pakankamus administravimo gebėjimus vykdyti projektą.</w:t>
            </w:r>
          </w:p>
        </w:tc>
        <w:tc>
          <w:tcPr>
            <w:tcW w:w="2198" w:type="dxa"/>
            <w:tcBorders>
              <w:top w:val="single" w:sz="4" w:space="0" w:color="000000"/>
              <w:left w:val="single" w:sz="4" w:space="0" w:color="000000"/>
              <w:bottom w:val="single" w:sz="4" w:space="0" w:color="000000"/>
              <w:right w:val="single" w:sz="4" w:space="0" w:color="000000"/>
            </w:tcBorders>
          </w:tcPr>
          <w:p w14:paraId="55AE92FA"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2FB" w14:textId="77777777" w:rsidR="00BA3B58" w:rsidRPr="003E4E19" w:rsidRDefault="00BA3B58" w:rsidP="0097465C">
            <w:pPr>
              <w:ind w:firstLine="0"/>
              <w:rPr>
                <w:szCs w:val="24"/>
              </w:rPr>
            </w:pPr>
          </w:p>
        </w:tc>
      </w:tr>
      <w:tr w:rsidR="00BA3B58" w:rsidRPr="003E4E19" w14:paraId="55AE9302"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2FD"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2FE" w14:textId="77777777" w:rsidR="00BA3B58" w:rsidRDefault="00BA3B58" w:rsidP="0097465C">
            <w:pPr>
              <w:ind w:firstLine="0"/>
              <w:jc w:val="both"/>
              <w:rPr>
                <w:spacing w:val="-4"/>
                <w:szCs w:val="24"/>
              </w:rPr>
            </w:pPr>
            <w:r>
              <w:rPr>
                <w:spacing w:val="-4"/>
                <w:szCs w:val="24"/>
              </w:rPr>
              <w:t xml:space="preserve">5.6. Projekto parengtumas atitinka projektų finansavimo sąlygų apraše nustatytus reikalavimus. </w:t>
            </w:r>
          </w:p>
          <w:p w14:paraId="55AE92FF" w14:textId="77777777" w:rsidR="00BA3B58" w:rsidRPr="003E4E19" w:rsidRDefault="00BA3B58" w:rsidP="0097465C">
            <w:pPr>
              <w:ind w:firstLine="0"/>
              <w:rPr>
                <w:i/>
                <w:spacing w:val="-4"/>
                <w:szCs w:val="24"/>
              </w:rPr>
            </w:pPr>
            <w:r>
              <w:rPr>
                <w:i/>
                <w:spacing w:val="-4"/>
                <w:szCs w:val="24"/>
              </w:rPr>
              <w:lastRenderedPageBreak/>
              <w:t xml:space="preserve">(Jei projektų finansavimo sąlygų apraše numatyti projekto parengtumo reikalavimai, kuriuos pareiškėjas turi įvykdyti iki projektinio pasiūlymo pateikimo ministerijai ar </w:t>
            </w:r>
            <w:r>
              <w:rPr>
                <w:bCs/>
                <w:i/>
                <w:szCs w:val="24"/>
              </w:rPr>
              <w:t>Vidaus reikalų ministerijai</w:t>
            </w:r>
            <w:r>
              <w:rPr>
                <w:i/>
                <w:spacing w:val="-4"/>
                <w:szCs w:val="24"/>
              </w:rPr>
              <w:t>,</w:t>
            </w:r>
            <w:r>
              <w:rPr>
                <w:i/>
                <w:spacing w:val="-4"/>
                <w:szCs w:val="24"/>
                <w:lang w:eastAsia="en-US"/>
              </w:rPr>
              <w:t xml:space="preserve"> šį</w:t>
            </w:r>
            <w:r>
              <w:rPr>
                <w:i/>
                <w:spacing w:val="-4"/>
                <w:szCs w:val="24"/>
              </w:rPr>
              <w:t xml:space="preserve"> vertinimo aspektą vertina </w:t>
            </w:r>
            <w:r>
              <w:rPr>
                <w:i/>
                <w:spacing w:val="-4"/>
                <w:szCs w:val="24"/>
                <w:lang w:eastAsia="en-US"/>
              </w:rPr>
              <w:t xml:space="preserve">ministerija arba </w:t>
            </w:r>
            <w:r>
              <w:rPr>
                <w:bCs/>
                <w:i/>
                <w:szCs w:val="24"/>
              </w:rPr>
              <w:t>Vidaus reikalų ministerija</w:t>
            </w:r>
            <w:r>
              <w:rPr>
                <w:i/>
                <w:spacing w:val="-4"/>
                <w:szCs w:val="24"/>
              </w:rPr>
              <w:t xml:space="preserve"> prieš</w:t>
            </w:r>
            <w:r>
              <w:rPr>
                <w:i/>
                <w:spacing w:val="-4"/>
                <w:szCs w:val="24"/>
                <w:lang w:eastAsia="en-US"/>
              </w:rPr>
              <w:t xml:space="preserve"> tai, kai projektas įtraukiamas</w:t>
            </w:r>
            <w:r>
              <w:rPr>
                <w:i/>
                <w:spacing w:val="-4"/>
                <w:szCs w:val="24"/>
              </w:rPr>
              <w:t xml:space="preserve"> į valstybės </w:t>
            </w:r>
            <w:r>
              <w:rPr>
                <w:i/>
                <w:spacing w:val="-4"/>
                <w:szCs w:val="24"/>
                <w:lang w:eastAsia="en-US"/>
              </w:rPr>
              <w:t xml:space="preserve">arba regiono </w:t>
            </w:r>
            <w:r>
              <w:rPr>
                <w:i/>
                <w:spacing w:val="-4"/>
                <w:szCs w:val="24"/>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Pr>
                <w:i/>
                <w:spacing w:val="-4"/>
                <w:szCs w:val="24"/>
                <w:lang w:eastAsia="en-US"/>
              </w:rPr>
              <w:t>įgyvendinančioji institucija paraiškų</w:t>
            </w:r>
            <w:r>
              <w:rPr>
                <w:i/>
                <w:spacing w:val="-4"/>
                <w:szCs w:val="24"/>
              </w:rPr>
              <w:t xml:space="preserve"> vertinimo metu</w:t>
            </w:r>
            <w:r>
              <w:rPr>
                <w:i/>
                <w:spacing w:val="-4"/>
                <w:szCs w:val="24"/>
                <w:lang w:eastAsia="en-US"/>
              </w:rPr>
              <w:t>. Kai projektai atrenkami projektų konkurso arba tęstinės projektų atrankos būdu, šį vertinimo aspektą vertina įgyvendinančioji institucija. Vertinant techninės paramos projektus šis vertinimo aspektas netaikomas.)</w:t>
            </w:r>
          </w:p>
        </w:tc>
        <w:tc>
          <w:tcPr>
            <w:tcW w:w="2198" w:type="dxa"/>
            <w:tcBorders>
              <w:top w:val="single" w:sz="4" w:space="0" w:color="000000"/>
              <w:left w:val="single" w:sz="4" w:space="0" w:color="000000"/>
              <w:bottom w:val="single" w:sz="4" w:space="0" w:color="000000"/>
              <w:right w:val="single" w:sz="4" w:space="0" w:color="000000"/>
            </w:tcBorders>
          </w:tcPr>
          <w:p w14:paraId="55AE9300" w14:textId="77777777" w:rsidR="00BA3B58" w:rsidRPr="003E4E19" w:rsidRDefault="00BA3B58" w:rsidP="0097465C">
            <w:pPr>
              <w:ind w:firstLine="0"/>
              <w:jc w:val="center"/>
              <w:rPr>
                <w:szCs w:val="24"/>
              </w:rPr>
            </w:pPr>
            <w:r>
              <w:rPr>
                <w:i/>
              </w:rPr>
              <w:lastRenderedPageBreak/>
              <w:t xml:space="preserve">(Jei šį bendrojo reikalavimo vertinimo aspektą vertina ne įgyvendinančioji </w:t>
            </w:r>
            <w:r>
              <w:rPr>
                <w:i/>
              </w:rPr>
              <w:lastRenderedPageBreak/>
              <w:t xml:space="preserve">institucija, pildydama tinkamumo finansuoti vertinimo lentelę, ji perkelia ministerijos ar </w:t>
            </w:r>
            <w:r>
              <w:rPr>
                <w:bCs/>
                <w:i/>
              </w:rPr>
              <w:t>Vidaus reikalų ministerijos</w:t>
            </w:r>
            <w:r>
              <w:rPr>
                <w:i/>
              </w:rPr>
              <w:t xml:space="preserve"> atlikto projektinio pasiūlymo vertinimo išvadą ir skiltyje „Komentarai“ nurodo šios išvados pavadinimą ir datą.) </w:t>
            </w:r>
          </w:p>
        </w:tc>
        <w:tc>
          <w:tcPr>
            <w:tcW w:w="1568" w:type="dxa"/>
            <w:tcBorders>
              <w:top w:val="single" w:sz="4" w:space="0" w:color="000000"/>
              <w:left w:val="single" w:sz="4" w:space="0" w:color="000000"/>
              <w:bottom w:val="single" w:sz="4" w:space="0" w:color="000000"/>
              <w:right w:val="single" w:sz="4" w:space="0" w:color="000000"/>
            </w:tcBorders>
          </w:tcPr>
          <w:p w14:paraId="55AE9301" w14:textId="77777777" w:rsidR="00BA3B58" w:rsidRPr="003E4E19" w:rsidRDefault="00BA3B58" w:rsidP="0097465C">
            <w:pPr>
              <w:ind w:firstLine="0"/>
              <w:rPr>
                <w:szCs w:val="24"/>
              </w:rPr>
            </w:pPr>
          </w:p>
        </w:tc>
      </w:tr>
      <w:tr w:rsidR="00BA3B58" w:rsidRPr="003E4E19" w14:paraId="55AE9308" w14:textId="77777777" w:rsidTr="0097465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AE9303"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304" w14:textId="77777777" w:rsidR="00BA3B58" w:rsidRPr="003E4E19" w:rsidRDefault="00BA3B58" w:rsidP="0097465C">
            <w:pPr>
              <w:autoSpaceDE w:val="0"/>
              <w:autoSpaceDN w:val="0"/>
              <w:adjustRightInd w:val="0"/>
              <w:ind w:firstLine="0"/>
              <w:rPr>
                <w:szCs w:val="24"/>
                <w:lang w:eastAsia="en-US"/>
              </w:rPr>
            </w:pPr>
            <w:r>
              <w:rPr>
                <w:szCs w:val="22"/>
                <w:lang w:eastAsia="en-US"/>
              </w:rPr>
              <w:t>5.7. Partnerystė įgyvendinant projektą yra pagrįsta ir teikia naudą</w:t>
            </w:r>
            <w:r>
              <w:rPr>
                <w:szCs w:val="24"/>
                <w:lang w:eastAsia="en-US"/>
              </w:rPr>
              <w:t xml:space="preserve">. </w:t>
            </w:r>
          </w:p>
          <w:p w14:paraId="55AE9305" w14:textId="77777777" w:rsidR="00BA3B58" w:rsidRPr="003E4E19" w:rsidRDefault="00BA3B58" w:rsidP="0097465C">
            <w:pPr>
              <w:autoSpaceDE w:val="0"/>
              <w:autoSpaceDN w:val="0"/>
              <w:adjustRightInd w:val="0"/>
              <w:ind w:firstLine="0"/>
              <w:rPr>
                <w:szCs w:val="22"/>
                <w:lang w:eastAsia="en-US"/>
              </w:rPr>
            </w:pPr>
            <w:r w:rsidRPr="003E4E19">
              <w:rPr>
                <w:i/>
                <w:szCs w:val="24"/>
                <w:lang w:eastAsia="en-US"/>
              </w:rPr>
              <w:t>(Šis</w:t>
            </w:r>
            <w:r w:rsidRPr="003E4E19">
              <w:rPr>
                <w:i/>
                <w:szCs w:val="22"/>
                <w:lang w:eastAsia="en-US"/>
              </w:rPr>
              <w:t xml:space="preserve"> vertinimo aspektas vertinamas tik tais atvejais, jei pareiškėjas numato įgyvendinti projektą kartu su partneriu (-iais</w:t>
            </w:r>
            <w:r w:rsidRPr="003E4E19">
              <w:rPr>
                <w:i/>
                <w:szCs w:val="24"/>
                <w:lang w:eastAsia="en-US"/>
              </w:rPr>
              <w:t>).)</w:t>
            </w:r>
          </w:p>
        </w:tc>
        <w:tc>
          <w:tcPr>
            <w:tcW w:w="2198" w:type="dxa"/>
            <w:tcBorders>
              <w:top w:val="single" w:sz="4" w:space="0" w:color="000000"/>
              <w:left w:val="single" w:sz="4" w:space="0" w:color="000000"/>
              <w:bottom w:val="single" w:sz="4" w:space="0" w:color="000000"/>
              <w:right w:val="single" w:sz="4" w:space="0" w:color="000000"/>
            </w:tcBorders>
          </w:tcPr>
          <w:p w14:paraId="55AE9306"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307" w14:textId="77777777" w:rsidR="00BA3B58" w:rsidRPr="003E4E19" w:rsidRDefault="00BA3B58" w:rsidP="0097465C">
            <w:pPr>
              <w:ind w:firstLine="0"/>
              <w:rPr>
                <w:szCs w:val="24"/>
              </w:rPr>
            </w:pPr>
          </w:p>
        </w:tc>
      </w:tr>
      <w:tr w:rsidR="00BA3B58" w:rsidRPr="003E4E19" w14:paraId="55AE930D" w14:textId="77777777" w:rsidTr="0097465C">
        <w:trPr>
          <w:trHeight w:val="20"/>
        </w:trPr>
        <w:tc>
          <w:tcPr>
            <w:tcW w:w="2379" w:type="dxa"/>
            <w:tcBorders>
              <w:top w:val="single" w:sz="4" w:space="0" w:color="000000"/>
              <w:left w:val="single" w:sz="4" w:space="0" w:color="000000"/>
              <w:bottom w:val="single" w:sz="4" w:space="0" w:color="auto"/>
              <w:right w:val="single" w:sz="4" w:space="0" w:color="000000"/>
            </w:tcBorders>
            <w:shd w:val="clear" w:color="auto" w:fill="D9D9D9"/>
          </w:tcPr>
          <w:p w14:paraId="55AE9309" w14:textId="77777777" w:rsidR="00BA3B58" w:rsidRPr="003E4E19" w:rsidRDefault="00BA3B58" w:rsidP="0097465C">
            <w:pPr>
              <w:ind w:firstLine="0"/>
              <w:rPr>
                <w:b/>
                <w:bCs/>
                <w:szCs w:val="24"/>
              </w:rPr>
            </w:pPr>
            <w:r>
              <w:rPr>
                <w:szCs w:val="24"/>
              </w:rPr>
              <w:t xml:space="preserve"> </w:t>
            </w:r>
          </w:p>
        </w:tc>
        <w:tc>
          <w:tcPr>
            <w:tcW w:w="3492" w:type="dxa"/>
            <w:tcBorders>
              <w:top w:val="single" w:sz="4" w:space="0" w:color="000000"/>
              <w:left w:val="single" w:sz="4" w:space="0" w:color="000000"/>
              <w:bottom w:val="single" w:sz="4" w:space="0" w:color="auto"/>
              <w:right w:val="single" w:sz="4" w:space="0" w:color="000000"/>
            </w:tcBorders>
            <w:shd w:val="clear" w:color="auto" w:fill="D9D9D9"/>
          </w:tcPr>
          <w:p w14:paraId="55AE930A" w14:textId="77777777" w:rsidR="00BA3B58" w:rsidRPr="003E4E19" w:rsidRDefault="00BA3B58" w:rsidP="0097465C">
            <w:pPr>
              <w:ind w:firstLine="0"/>
              <w:rPr>
                <w:szCs w:val="24"/>
              </w:rPr>
            </w:pPr>
          </w:p>
        </w:tc>
        <w:tc>
          <w:tcPr>
            <w:tcW w:w="2198" w:type="dxa"/>
            <w:tcBorders>
              <w:top w:val="single" w:sz="4" w:space="0" w:color="000000"/>
              <w:left w:val="single" w:sz="4" w:space="0" w:color="000000"/>
              <w:bottom w:val="single" w:sz="4" w:space="0" w:color="auto"/>
              <w:right w:val="single" w:sz="4" w:space="0" w:color="000000"/>
            </w:tcBorders>
            <w:shd w:val="clear" w:color="auto" w:fill="D9D9D9"/>
          </w:tcPr>
          <w:p w14:paraId="55AE930B"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shd w:val="clear" w:color="auto" w:fill="D9D9D9"/>
          </w:tcPr>
          <w:p w14:paraId="55AE930C" w14:textId="77777777" w:rsidR="00BA3B58" w:rsidRPr="003E4E19" w:rsidRDefault="00BA3B58" w:rsidP="0097465C">
            <w:pPr>
              <w:ind w:firstLine="0"/>
              <w:rPr>
                <w:szCs w:val="24"/>
              </w:rPr>
            </w:pPr>
          </w:p>
        </w:tc>
      </w:tr>
      <w:tr w:rsidR="00BA3B58" w:rsidRPr="003E4E19" w14:paraId="55AE9313" w14:textId="77777777" w:rsidTr="0097465C">
        <w:trPr>
          <w:trHeight w:val="20"/>
        </w:trPr>
        <w:tc>
          <w:tcPr>
            <w:tcW w:w="2379" w:type="dxa"/>
            <w:vMerge w:val="restart"/>
            <w:tcBorders>
              <w:top w:val="single" w:sz="4" w:space="0" w:color="000000"/>
              <w:left w:val="single" w:sz="4" w:space="0" w:color="000000"/>
              <w:bottom w:val="single" w:sz="4" w:space="0" w:color="auto"/>
              <w:right w:val="single" w:sz="4" w:space="0" w:color="000000"/>
            </w:tcBorders>
          </w:tcPr>
          <w:p w14:paraId="55AE930E" w14:textId="77777777" w:rsidR="00BA3B58" w:rsidRPr="003E4E19" w:rsidRDefault="00BA3B58" w:rsidP="0097465C">
            <w:pPr>
              <w:ind w:firstLine="0"/>
              <w:rPr>
                <w:b/>
                <w:bCs/>
                <w:szCs w:val="24"/>
              </w:rPr>
            </w:pPr>
            <w:r w:rsidRPr="003E4E19">
              <w:rPr>
                <w:b/>
                <w:bCs/>
                <w:szCs w:val="24"/>
              </w:rPr>
              <w:t>6. Projekto išlaidų finansavimo šaltiniai aiškiai nustatyti ir užtikrinti.</w:t>
            </w:r>
          </w:p>
        </w:tc>
        <w:tc>
          <w:tcPr>
            <w:tcW w:w="3492" w:type="dxa"/>
            <w:tcBorders>
              <w:top w:val="single" w:sz="4" w:space="0" w:color="000000"/>
              <w:left w:val="single" w:sz="4" w:space="0" w:color="000000"/>
              <w:bottom w:val="single" w:sz="4" w:space="0" w:color="auto"/>
              <w:right w:val="single" w:sz="4" w:space="0" w:color="000000"/>
            </w:tcBorders>
          </w:tcPr>
          <w:p w14:paraId="55AE930F" w14:textId="77777777" w:rsidR="00BA3B58" w:rsidRPr="003E4E19" w:rsidRDefault="00BA3B58" w:rsidP="0097465C">
            <w:pPr>
              <w:ind w:firstLine="0"/>
              <w:rPr>
                <w:szCs w:val="24"/>
              </w:rPr>
            </w:pPr>
            <w:r>
              <w:rPr>
                <w:szCs w:val="24"/>
              </w:rPr>
              <w:t xml:space="preserve">6.1. Pareiškėjo ir (ar) partnerio (-ių) įnašas atitinka projektų finansavimo sąlygų apraše nustatytus reikalavimus ir yra užtikrintas įnašo finansavimas. </w:t>
            </w:r>
          </w:p>
          <w:p w14:paraId="55AE9310" w14:textId="77777777" w:rsidR="00BA3B58" w:rsidRPr="003E4E19" w:rsidRDefault="00BA3B58" w:rsidP="0097465C">
            <w:pPr>
              <w:ind w:firstLine="0"/>
              <w:rPr>
                <w:szCs w:val="24"/>
              </w:rPr>
            </w:pPr>
            <w:r w:rsidRPr="003E4E19">
              <w:rPr>
                <w:i/>
                <w:szCs w:val="24"/>
              </w:rPr>
              <w:t>(Šis vertinimo aspektas taikomas tik tais atvejais, jei paraiškoje numatytas nuosavas įnašas ir (arba) nuosavas įnašas privalomas pagal projektų finansavimo sąlygų aprašo reikalavimus.)</w:t>
            </w:r>
          </w:p>
        </w:tc>
        <w:tc>
          <w:tcPr>
            <w:tcW w:w="2198" w:type="dxa"/>
            <w:tcBorders>
              <w:top w:val="single" w:sz="4" w:space="0" w:color="000000"/>
              <w:left w:val="single" w:sz="4" w:space="0" w:color="000000"/>
              <w:bottom w:val="single" w:sz="4" w:space="0" w:color="auto"/>
              <w:right w:val="single" w:sz="4" w:space="0" w:color="000000"/>
            </w:tcBorders>
          </w:tcPr>
          <w:p w14:paraId="55AE9311"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12" w14:textId="77777777" w:rsidR="00BA3B58" w:rsidRPr="003E4E19" w:rsidRDefault="00BA3B58" w:rsidP="0097465C">
            <w:pPr>
              <w:ind w:firstLine="0"/>
              <w:rPr>
                <w:szCs w:val="24"/>
              </w:rPr>
            </w:pPr>
          </w:p>
        </w:tc>
      </w:tr>
      <w:tr w:rsidR="00BA3B58" w:rsidRPr="003E4E19" w14:paraId="55AE9319"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14"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15" w14:textId="77777777" w:rsidR="00BA3B58" w:rsidRPr="003E4E19" w:rsidRDefault="00BA3B58" w:rsidP="0097465C">
            <w:pPr>
              <w:ind w:firstLine="0"/>
              <w:rPr>
                <w:szCs w:val="24"/>
              </w:rPr>
            </w:pPr>
            <w:r>
              <w:rPr>
                <w:szCs w:val="24"/>
              </w:rPr>
              <w:t>6.2. Užtikrintas netinkamų finansuoti su projektu susijusių išlaidų padengimas.</w:t>
            </w:r>
          </w:p>
          <w:p w14:paraId="55AE9316" w14:textId="77777777" w:rsidR="00BA3B58" w:rsidRPr="003E4E19" w:rsidRDefault="00BA3B58" w:rsidP="0097465C">
            <w:pPr>
              <w:ind w:firstLine="0"/>
              <w:rPr>
                <w:i/>
                <w:szCs w:val="24"/>
              </w:rPr>
            </w:pPr>
            <w:r w:rsidRPr="003E4E19">
              <w:rPr>
                <w:i/>
                <w:szCs w:val="24"/>
                <w:lang w:eastAsia="en-US"/>
              </w:rPr>
              <w:t>(Vertinant techninės paramos projektus, taip pat tais atvejais, kai įgyvendinant visuotinės dotacijos priemonę pagal projektų finansavimo sąlygų aprašą negali būti netinkamų finansuoti su projektu susijusių išlaidų, šis vertinimo aspektas netaikomas.)</w:t>
            </w:r>
          </w:p>
        </w:tc>
        <w:tc>
          <w:tcPr>
            <w:tcW w:w="2198" w:type="dxa"/>
            <w:tcBorders>
              <w:top w:val="single" w:sz="4" w:space="0" w:color="000000"/>
              <w:left w:val="single" w:sz="4" w:space="0" w:color="000000"/>
              <w:bottom w:val="single" w:sz="4" w:space="0" w:color="auto"/>
              <w:right w:val="single" w:sz="4" w:space="0" w:color="000000"/>
            </w:tcBorders>
          </w:tcPr>
          <w:p w14:paraId="55AE9317"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18" w14:textId="77777777" w:rsidR="00BA3B58" w:rsidRPr="003E4E19" w:rsidRDefault="00BA3B58" w:rsidP="0097465C">
            <w:pPr>
              <w:ind w:firstLine="0"/>
              <w:rPr>
                <w:szCs w:val="24"/>
              </w:rPr>
            </w:pPr>
          </w:p>
        </w:tc>
      </w:tr>
      <w:tr w:rsidR="00BA3B58" w:rsidRPr="003E4E19" w14:paraId="55AE931F" w14:textId="77777777" w:rsidTr="0097465C">
        <w:trPr>
          <w:trHeight w:val="20"/>
        </w:trPr>
        <w:tc>
          <w:tcPr>
            <w:tcW w:w="0" w:type="auto"/>
            <w:vMerge/>
            <w:tcBorders>
              <w:top w:val="single" w:sz="4" w:space="0" w:color="000000"/>
              <w:left w:val="single" w:sz="4" w:space="0" w:color="000000"/>
              <w:bottom w:val="nil"/>
              <w:right w:val="single" w:sz="4" w:space="0" w:color="000000"/>
            </w:tcBorders>
            <w:vAlign w:val="center"/>
          </w:tcPr>
          <w:p w14:paraId="55AE931A"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1B" w14:textId="77777777" w:rsidR="00BA3B58" w:rsidRPr="003E4E19" w:rsidRDefault="00BA3B58" w:rsidP="0097465C">
            <w:pPr>
              <w:ind w:firstLine="0"/>
              <w:rPr>
                <w:szCs w:val="24"/>
              </w:rPr>
            </w:pPr>
            <w:r>
              <w:rPr>
                <w:szCs w:val="24"/>
              </w:rPr>
              <w:t>6.3. Užtikrintas finansinis projekto (veiklų) rezultatų tęstinumas.</w:t>
            </w:r>
          </w:p>
          <w:p w14:paraId="55AE931C" w14:textId="77777777" w:rsidR="00BA3B58" w:rsidRPr="003E4E19" w:rsidRDefault="00BA3B58" w:rsidP="0097465C">
            <w:pPr>
              <w:ind w:firstLine="0"/>
              <w:rPr>
                <w:i/>
                <w:szCs w:val="24"/>
              </w:rPr>
            </w:pPr>
            <w:r w:rsidRPr="003E4E19">
              <w:rPr>
                <w:i/>
                <w:szCs w:val="24"/>
              </w:rPr>
              <w:t xml:space="preserve">(Šis vertinimo aspektas netaikomas </w:t>
            </w:r>
            <w:r w:rsidRPr="003E4E19">
              <w:rPr>
                <w:i/>
                <w:szCs w:val="24"/>
                <w:lang w:eastAsia="en-US"/>
              </w:rPr>
              <w:t>techninės paramos projektams,</w:t>
            </w:r>
            <w:r w:rsidRPr="003E4E19">
              <w:rPr>
                <w:i/>
                <w:szCs w:val="22"/>
                <w:lang w:eastAsia="en-US"/>
              </w:rPr>
              <w:t xml:space="preserve"> </w:t>
            </w:r>
            <w:r w:rsidRPr="003E4E19">
              <w:rPr>
                <w:i/>
                <w:szCs w:val="24"/>
                <w:lang w:eastAsia="en-US"/>
              </w:rPr>
              <w:t xml:space="preserve">taip pat gali būti netaikomas iš ESF bendrai finansuojamiems projektams ir įgyvendinant visuotinės dotacijos priemonę, kai pagal projektų finansavimo sąlygų aprašą nėra </w:t>
            </w:r>
            <w:r w:rsidRPr="003E4E19">
              <w:rPr>
                <w:i/>
                <w:szCs w:val="24"/>
                <w:lang w:eastAsia="en-US"/>
              </w:rPr>
              <w:lastRenderedPageBreak/>
              <w:t>reikalavimo užtikrinti finansinį projekto veiklų tęstinumą).</w:t>
            </w:r>
          </w:p>
        </w:tc>
        <w:tc>
          <w:tcPr>
            <w:tcW w:w="2198" w:type="dxa"/>
            <w:tcBorders>
              <w:top w:val="single" w:sz="4" w:space="0" w:color="000000"/>
              <w:left w:val="single" w:sz="4" w:space="0" w:color="000000"/>
              <w:bottom w:val="single" w:sz="4" w:space="0" w:color="auto"/>
              <w:right w:val="single" w:sz="4" w:space="0" w:color="000000"/>
            </w:tcBorders>
          </w:tcPr>
          <w:p w14:paraId="55AE931D"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1E" w14:textId="77777777" w:rsidR="00BA3B58" w:rsidRPr="003E4E19" w:rsidRDefault="00BA3B58" w:rsidP="0097465C">
            <w:pPr>
              <w:ind w:firstLine="0"/>
              <w:rPr>
                <w:szCs w:val="24"/>
              </w:rPr>
            </w:pPr>
          </w:p>
        </w:tc>
      </w:tr>
      <w:tr w:rsidR="00BA3B58" w:rsidRPr="003E4E19" w14:paraId="55AE9328" w14:textId="77777777" w:rsidTr="0097465C">
        <w:trPr>
          <w:trHeight w:val="20"/>
        </w:trPr>
        <w:tc>
          <w:tcPr>
            <w:tcW w:w="0" w:type="auto"/>
            <w:tcBorders>
              <w:top w:val="nil"/>
              <w:left w:val="single" w:sz="4" w:space="0" w:color="000000"/>
              <w:bottom w:val="single" w:sz="4" w:space="0" w:color="auto"/>
              <w:right w:val="single" w:sz="4" w:space="0" w:color="000000"/>
            </w:tcBorders>
            <w:vAlign w:val="center"/>
          </w:tcPr>
          <w:p w14:paraId="55AE9320"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21" w14:textId="77777777" w:rsidR="00BA3B58" w:rsidRDefault="00BA3B58" w:rsidP="0097465C">
            <w:pPr>
              <w:shd w:val="clear" w:color="auto" w:fill="FFFFFF"/>
              <w:ind w:firstLine="0"/>
              <w:rPr>
                <w:szCs w:val="24"/>
              </w:rPr>
            </w:pPr>
            <w:r>
              <w:rPr>
                <w:szCs w:val="24"/>
              </w:rPr>
              <w:t xml:space="preserve">6.4. Projektas atitinka Europos investicijų banko (toliau – EIB) nustatytas išlaidų tinkamumo finansuoti sąlygas. </w:t>
            </w:r>
          </w:p>
          <w:p w14:paraId="55AE9322" w14:textId="77777777" w:rsidR="00BA3B58" w:rsidRDefault="00BA3B58" w:rsidP="0097465C">
            <w:pPr>
              <w:shd w:val="clear" w:color="auto" w:fill="FFFFFF"/>
              <w:ind w:firstLine="0"/>
              <w:rPr>
                <w:szCs w:val="24"/>
              </w:rPr>
            </w:pPr>
            <w:r>
              <w:rPr>
                <w:i/>
                <w:iCs/>
                <w:szCs w:val="24"/>
              </w:rPr>
              <w:t xml:space="preserve">(Šis vertinimo aspektas taikomas tik tais atvejais, jei projektą planuojama bendrai finansuoti iš Lietuvos Respublikos valstybės biudžeto lėšų (įskaitant atvejus, kai projekto vykdytojo ir (arba) partnerio nuosavų lėšų šaltinis yra Lietuvos </w:t>
            </w:r>
            <w:r>
              <w:rPr>
                <w:i/>
                <w:szCs w:val="24"/>
              </w:rPr>
              <w:t>Respublikos valstybės biudžeto</w:t>
            </w:r>
            <w:r>
              <w:rPr>
                <w:szCs w:val="24"/>
              </w:rPr>
              <w:t xml:space="preserve"> </w:t>
            </w:r>
            <w:r>
              <w:rPr>
                <w:i/>
                <w:iCs/>
                <w:szCs w:val="24"/>
              </w:rPr>
              <w:t>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Projektų administravimo ir finansavimo taisyklių 11 priede nustatyta tvarka. Tuo atveju, kai:</w:t>
            </w:r>
          </w:p>
          <w:p w14:paraId="55AE9323" w14:textId="77777777" w:rsidR="00BA3B58" w:rsidRDefault="00BA3B58" w:rsidP="0097465C">
            <w:pPr>
              <w:shd w:val="clear" w:color="auto" w:fill="FFFFFF"/>
              <w:ind w:firstLine="0"/>
              <w:rPr>
                <w:szCs w:val="24"/>
              </w:rPr>
            </w:pPr>
            <w:r>
              <w:rPr>
                <w:szCs w:val="24"/>
              </w:rPr>
              <w:t xml:space="preserve">- </w:t>
            </w:r>
            <w:r>
              <w:rPr>
                <w:i/>
                <w:iCs/>
                <w:szCs w:val="24"/>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55AE9324" w14:textId="77777777" w:rsidR="00BA3B58" w:rsidRDefault="00BA3B58" w:rsidP="0097465C">
            <w:pPr>
              <w:shd w:val="clear" w:color="auto" w:fill="FFFFFF"/>
              <w:ind w:firstLine="0"/>
              <w:rPr>
                <w:szCs w:val="24"/>
              </w:rPr>
            </w:pPr>
            <w:r>
              <w:rPr>
                <w:szCs w:val="24"/>
              </w:rPr>
              <w:t xml:space="preserve">- </w:t>
            </w:r>
            <w:r>
              <w:rPr>
                <w:i/>
                <w:iCs/>
                <w:szCs w:val="24"/>
              </w:rPr>
              <w:t xml:space="preserve">projektą planuojama bendrai finansuoti Lietuvos Respublikos valstybės biudžeto lėšomis (įskaitant atvejus, kai projekto vykdytojo ir (arba) partnerio nuosavų lėšų šaltinis yra Lietuvos </w:t>
            </w:r>
            <w:r>
              <w:rPr>
                <w:i/>
                <w:szCs w:val="24"/>
              </w:rPr>
              <w:t>Respublikos valstybės biudžeto</w:t>
            </w:r>
            <w:r>
              <w:rPr>
                <w:szCs w:val="24"/>
              </w:rPr>
              <w:t xml:space="preserve"> </w:t>
            </w:r>
            <w:r>
              <w:rPr>
                <w:i/>
                <w:iCs/>
                <w:szCs w:val="24"/>
              </w:rPr>
              <w:t xml:space="preserve">lėšos), tačiau jis neatitinka EIB nustatytų išlaidų tinkamumo finansuoti sąlygų, šio papunkčio vertinimas turi būti „Ne“. </w:t>
            </w:r>
          </w:p>
          <w:p w14:paraId="55AE9325" w14:textId="77777777" w:rsidR="00BA3B58" w:rsidRDefault="00BA3B58" w:rsidP="0097465C">
            <w:pPr>
              <w:ind w:firstLine="0"/>
              <w:rPr>
                <w:szCs w:val="24"/>
              </w:rPr>
            </w:pPr>
            <w:r>
              <w:rPr>
                <w:i/>
                <w:iCs/>
                <w:szCs w:val="24"/>
              </w:rPr>
              <w:t>Jei šio papunkčio vertinimo aspektas įvertinamas neigiamai, tai neturi įtakos bendram atitikties bendriesiems reikalavimams vertinimui.)</w:t>
            </w:r>
          </w:p>
        </w:tc>
        <w:tc>
          <w:tcPr>
            <w:tcW w:w="2198" w:type="dxa"/>
            <w:tcBorders>
              <w:top w:val="single" w:sz="4" w:space="0" w:color="000000"/>
              <w:left w:val="single" w:sz="4" w:space="0" w:color="000000"/>
              <w:bottom w:val="single" w:sz="4" w:space="0" w:color="auto"/>
              <w:right w:val="single" w:sz="4" w:space="0" w:color="000000"/>
            </w:tcBorders>
          </w:tcPr>
          <w:p w14:paraId="55AE9326"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27" w14:textId="77777777" w:rsidR="00BA3B58" w:rsidRPr="003E4E19" w:rsidRDefault="00BA3B58" w:rsidP="0097465C">
            <w:pPr>
              <w:ind w:firstLine="0"/>
              <w:rPr>
                <w:szCs w:val="24"/>
              </w:rPr>
            </w:pPr>
          </w:p>
        </w:tc>
      </w:tr>
      <w:tr w:rsidR="00BA3B58" w:rsidRPr="003E4E19" w14:paraId="55AE932D" w14:textId="77777777" w:rsidTr="0097465C">
        <w:trPr>
          <w:trHeight w:val="20"/>
        </w:trPr>
        <w:tc>
          <w:tcPr>
            <w:tcW w:w="2379" w:type="dxa"/>
            <w:tcBorders>
              <w:top w:val="single" w:sz="4" w:space="0" w:color="000000"/>
              <w:left w:val="single" w:sz="4" w:space="0" w:color="000000"/>
              <w:bottom w:val="single" w:sz="4" w:space="0" w:color="auto"/>
              <w:right w:val="single" w:sz="4" w:space="0" w:color="000000"/>
            </w:tcBorders>
            <w:shd w:val="clear" w:color="auto" w:fill="D9D9D9"/>
          </w:tcPr>
          <w:p w14:paraId="55AE9329"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shd w:val="clear" w:color="auto" w:fill="D9D9D9"/>
          </w:tcPr>
          <w:p w14:paraId="55AE932A" w14:textId="77777777" w:rsidR="00BA3B58" w:rsidRPr="003E4E19" w:rsidRDefault="00BA3B58" w:rsidP="0097465C">
            <w:pPr>
              <w:ind w:firstLine="0"/>
              <w:rPr>
                <w:szCs w:val="24"/>
              </w:rPr>
            </w:pPr>
          </w:p>
        </w:tc>
        <w:tc>
          <w:tcPr>
            <w:tcW w:w="2198" w:type="dxa"/>
            <w:tcBorders>
              <w:top w:val="single" w:sz="4" w:space="0" w:color="000000"/>
              <w:left w:val="single" w:sz="4" w:space="0" w:color="000000"/>
              <w:bottom w:val="single" w:sz="4" w:space="0" w:color="auto"/>
              <w:right w:val="single" w:sz="4" w:space="0" w:color="000000"/>
            </w:tcBorders>
            <w:shd w:val="clear" w:color="auto" w:fill="D9D9D9"/>
          </w:tcPr>
          <w:p w14:paraId="55AE932B"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shd w:val="clear" w:color="auto" w:fill="D9D9D9"/>
          </w:tcPr>
          <w:p w14:paraId="55AE932C" w14:textId="77777777" w:rsidR="00BA3B58" w:rsidRPr="003E4E19" w:rsidRDefault="00BA3B58" w:rsidP="0097465C">
            <w:pPr>
              <w:ind w:firstLine="0"/>
              <w:rPr>
                <w:szCs w:val="24"/>
              </w:rPr>
            </w:pPr>
          </w:p>
        </w:tc>
      </w:tr>
      <w:tr w:rsidR="00BA3B58" w:rsidRPr="003E4E19" w14:paraId="55AE9335" w14:textId="77777777" w:rsidTr="0097465C">
        <w:tc>
          <w:tcPr>
            <w:tcW w:w="2379" w:type="dxa"/>
            <w:vMerge w:val="restart"/>
            <w:tcBorders>
              <w:top w:val="single" w:sz="4" w:space="0" w:color="000000"/>
              <w:left w:val="single" w:sz="4" w:space="0" w:color="000000"/>
              <w:bottom w:val="single" w:sz="4" w:space="0" w:color="auto"/>
              <w:right w:val="single" w:sz="4" w:space="0" w:color="000000"/>
            </w:tcBorders>
          </w:tcPr>
          <w:p w14:paraId="55AE932E" w14:textId="77777777" w:rsidR="00BA3B58" w:rsidRPr="003E4E19" w:rsidRDefault="00BA3B58" w:rsidP="0097465C">
            <w:pPr>
              <w:ind w:firstLine="0"/>
              <w:rPr>
                <w:b/>
                <w:bCs/>
                <w:szCs w:val="24"/>
              </w:rPr>
            </w:pPr>
            <w:r w:rsidRPr="003E4E19">
              <w:rPr>
                <w:b/>
                <w:bCs/>
                <w:szCs w:val="24"/>
              </w:rPr>
              <w:lastRenderedPageBreak/>
              <w:t xml:space="preserve">7. </w:t>
            </w:r>
            <w:r>
              <w:rPr>
                <w:b/>
                <w:bCs/>
                <w:szCs w:val="24"/>
              </w:rPr>
              <w:t>Užtikrintas efektyvus projektui įgyvendinti reikalingų lėšų panaudojimas.</w:t>
            </w:r>
          </w:p>
        </w:tc>
        <w:tc>
          <w:tcPr>
            <w:tcW w:w="3492" w:type="dxa"/>
            <w:tcBorders>
              <w:top w:val="single" w:sz="4" w:space="0" w:color="000000"/>
              <w:left w:val="single" w:sz="4" w:space="0" w:color="000000"/>
              <w:bottom w:val="single" w:sz="4" w:space="0" w:color="000000"/>
              <w:right w:val="single" w:sz="4" w:space="0" w:color="000000"/>
            </w:tcBorders>
          </w:tcPr>
          <w:p w14:paraId="55AE932F" w14:textId="77777777" w:rsidR="00BA3B58" w:rsidRDefault="00BA3B58" w:rsidP="0097465C">
            <w:pPr>
              <w:ind w:firstLine="0"/>
              <w:jc w:val="both"/>
              <w:rPr>
                <w:szCs w:val="24"/>
                <w:lang w:eastAsia="en-US"/>
              </w:rPr>
            </w:pPr>
            <w:r>
              <w:rPr>
                <w:szCs w:val="24"/>
                <w:lang w:eastAsia="en-US"/>
              </w:rPr>
              <w:t xml:space="preserve">7.1. Projekto įgyvendinimo alternatyvos pasirinkimas pagrįstas sąnaudų ir naudos analizės (toliau – SNA) rezultatais: </w:t>
            </w:r>
          </w:p>
          <w:p w14:paraId="55AE9330" w14:textId="77777777" w:rsidR="00BA3B58" w:rsidRDefault="00BA3B58" w:rsidP="0097465C">
            <w:pPr>
              <w:ind w:firstLine="0"/>
              <w:rPr>
                <w:szCs w:val="24"/>
                <w:lang w:eastAsia="en-US"/>
              </w:rPr>
            </w:pPr>
          </w:p>
          <w:p w14:paraId="55AE9331" w14:textId="77777777" w:rsidR="00BA3B58" w:rsidRDefault="00BA3B58" w:rsidP="0097465C">
            <w:pPr>
              <w:tabs>
                <w:tab w:val="left" w:pos="1134"/>
              </w:tabs>
              <w:ind w:firstLine="0"/>
              <w:jc w:val="both"/>
              <w:rPr>
                <w:i/>
                <w:szCs w:val="24"/>
                <w:lang w:eastAsia="en-US"/>
              </w:rPr>
            </w:pPr>
            <w:r>
              <w:rPr>
                <w:i/>
                <w:szCs w:val="24"/>
                <w:lang w:eastAsia="en-US"/>
              </w:rPr>
              <w:t>(Šis vertinimo aspektas taikomas projektams, kuriems teikiamas investicijų projektas (pagal Projektų administravimo ir finansavimo taisyklių 67</w:t>
            </w:r>
            <w:r>
              <w:rPr>
                <w:i/>
                <w:szCs w:val="24"/>
                <w:vertAlign w:val="superscript"/>
                <w:lang w:eastAsia="en-US"/>
              </w:rPr>
              <w:t>1</w:t>
            </w:r>
            <w:r>
              <w:rPr>
                <w:i/>
                <w:szCs w:val="24"/>
                <w:lang w:eastAsia="en-US"/>
              </w:rPr>
              <w:t xml:space="preserve"> punktą) ir investicijų projekto</w:t>
            </w:r>
            <w:r>
              <w:rPr>
                <w:szCs w:val="24"/>
                <w:lang w:eastAsia="en-US"/>
              </w:rPr>
              <w:t xml:space="preserve"> </w:t>
            </w:r>
            <w:r>
              <w:rPr>
                <w:i/>
                <w:szCs w:val="24"/>
                <w:lang w:eastAsia="en-US"/>
              </w:rPr>
              <w:t>skaičiuoklė ir kurių įgyvendinimo alternatyvų analizė ir palyginimas atlikti taikant SNA metodą. Įgyvendinančioji institucija vertina atitiktį šiam vertinimo aspektui tik tais atvejais, jei projektas atrenkamas projektų konkurso būdu arba tęstinės projektų atrankos būdu,</w:t>
            </w:r>
            <w:r>
              <w:rPr>
                <w:szCs w:val="24"/>
                <w:lang w:eastAsia="en-US"/>
              </w:rPr>
              <w:t xml:space="preserve"> </w:t>
            </w:r>
            <w:r>
              <w:rPr>
                <w:i/>
                <w:szCs w:val="24"/>
                <w:lang w:eastAsia="en-US"/>
              </w:rPr>
              <w:t xml:space="preserve">o įgyvendinant bandomąją iniciatyvą, kai tai nustatyta projektų finansavimo sąlygų apraše. Kitais atvejais atitiktį šiam vertinimo aspektui vertina ministerija arba </w:t>
            </w:r>
            <w:r>
              <w:rPr>
                <w:bCs/>
                <w:i/>
                <w:szCs w:val="24"/>
              </w:rPr>
              <w:t>Vidaus reikalų ministerija</w:t>
            </w:r>
            <w:r>
              <w:rPr>
                <w:i/>
                <w:szCs w:val="24"/>
                <w:lang w:eastAsia="en-US"/>
              </w:rPr>
              <w:t xml:space="preserve">. Kai projektas įgyvendinamas viešojo ir privataus sektorių partnerystės būdu, ministerijos ar </w:t>
            </w:r>
            <w:r>
              <w:rPr>
                <w:bCs/>
                <w:i/>
                <w:szCs w:val="24"/>
              </w:rPr>
              <w:t>Vidaus reikalų ministerijos</w:t>
            </w:r>
            <w:r>
              <w:rPr>
                <w:i/>
                <w:szCs w:val="24"/>
                <w:lang w:eastAsia="en-US"/>
              </w:rPr>
              <w:t xml:space="preserve"> sprendimas priimamas atsižvelgiant į viešosios įstaigos Centrinės projektų valdymo agentūros</w:t>
            </w:r>
            <w:r>
              <w:rPr>
                <w:szCs w:val="24"/>
                <w:lang w:eastAsia="en-US"/>
              </w:rPr>
              <w:t xml:space="preserve"> </w:t>
            </w:r>
            <w:r>
              <w:rPr>
                <w:i/>
                <w:szCs w:val="24"/>
                <w:lang w:eastAsia="en-US"/>
              </w:rPr>
              <w:t>pateiktą vertinimo išvadą dėl partnerystės ar koncesijos projekto socialinės ir ekonominės naudos.</w:t>
            </w:r>
            <w:r>
              <w:rPr>
                <w:i/>
                <w:iCs/>
                <w:szCs w:val="24"/>
                <w:lang w:eastAsia="en-US"/>
              </w:rPr>
              <w:t xml:space="preserve"> </w:t>
            </w:r>
            <w:r>
              <w:rPr>
                <w:i/>
                <w:szCs w:val="24"/>
                <w:lang w:eastAsia="en-US"/>
              </w:rPr>
              <w:t xml:space="preserve">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w:t>
            </w:r>
            <w:r w:rsidRPr="00864247">
              <w:rPr>
                <w:i/>
                <w:szCs w:val="24"/>
                <w:lang w:eastAsia="en-US"/>
              </w:rPr>
              <w:t>svetainėje www.esinvesticijos.lt</w:t>
            </w:r>
            <w:r>
              <w:rPr>
                <w:i/>
                <w:szCs w:val="24"/>
                <w:lang w:eastAsia="en-US"/>
              </w:rPr>
              <w:t>.</w:t>
            </w:r>
            <w:r>
              <w:rPr>
                <w:szCs w:val="24"/>
                <w:lang w:eastAsia="en-US"/>
              </w:rPr>
              <w:t xml:space="preserve"> </w:t>
            </w:r>
            <w:r>
              <w:rPr>
                <w:i/>
                <w:iCs/>
                <w:szCs w:val="24"/>
                <w:lang w:eastAsia="en-US"/>
              </w:rPr>
              <w:t xml:space="preserve">Jei Investicijų projektų rengimo metodiką numatoma taikyti su išimtimis, tokios išimtys turi būti </w:t>
            </w:r>
            <w:r>
              <w:rPr>
                <w:bCs/>
                <w:i/>
                <w:szCs w:val="24"/>
                <w:lang w:eastAsia="en-US"/>
              </w:rPr>
              <w:t>suderintos su vadovaujančiąja institucija ir numatytos projektų finansavimo sąlygų apraše</w:t>
            </w:r>
            <w:r>
              <w:rPr>
                <w:i/>
                <w:szCs w:val="24"/>
                <w:lang w:eastAsia="en-US"/>
              </w:rPr>
              <w:t>.</w:t>
            </w:r>
          </w:p>
          <w:p w14:paraId="55AE9332" w14:textId="77777777" w:rsidR="00BA3B58" w:rsidRDefault="00BA3B58" w:rsidP="0097465C">
            <w:pPr>
              <w:tabs>
                <w:tab w:val="left" w:pos="426"/>
              </w:tabs>
              <w:ind w:firstLine="0"/>
              <w:jc w:val="both"/>
              <w:rPr>
                <w:szCs w:val="24"/>
              </w:rPr>
            </w:pPr>
            <w:r>
              <w:rPr>
                <w:i/>
                <w:szCs w:val="24"/>
                <w:lang w:eastAsia="en-US"/>
              </w:rPr>
              <w:t>Šis vertinimo aspektas netaikomas techninės paramos projektams ir projekto įgyvendinimo metu, išskyrus atvejus, kai taikomi Projektų administravimo ir finansavimo taisyklių 196.1 arba 196.5 papunkčio reikalavimai.)</w:t>
            </w:r>
          </w:p>
        </w:tc>
        <w:tc>
          <w:tcPr>
            <w:tcW w:w="2198" w:type="dxa"/>
            <w:tcBorders>
              <w:top w:val="single" w:sz="4" w:space="0" w:color="000000"/>
              <w:left w:val="single" w:sz="4" w:space="0" w:color="000000"/>
              <w:bottom w:val="single" w:sz="4" w:space="0" w:color="000000"/>
              <w:right w:val="single" w:sz="4" w:space="0" w:color="000000"/>
            </w:tcBorders>
          </w:tcPr>
          <w:p w14:paraId="55AE9333" w14:textId="77777777" w:rsidR="00BA3B58" w:rsidRDefault="00BA3B58" w:rsidP="0097465C">
            <w:pPr>
              <w:tabs>
                <w:tab w:val="left" w:pos="426"/>
              </w:tabs>
              <w:ind w:firstLine="0"/>
              <w:jc w:val="both"/>
              <w:rPr>
                <w:szCs w:val="22"/>
              </w:rPr>
            </w:pPr>
            <w:r>
              <w:rPr>
                <w:i/>
                <w:lang w:eastAsia="en-US"/>
              </w:rPr>
              <w:t xml:space="preserve">(Jei šį bendrojo reikalavimo vertinimo aspektą vertina ne įgyvendinančioji institucija, pildydama tinkamumo finansuoti vertinimo lentelę, ji perkelia ministerijos ar </w:t>
            </w:r>
            <w:r>
              <w:rPr>
                <w:bCs/>
                <w:i/>
              </w:rPr>
              <w:t>Vidaus reikalų ministerijos</w:t>
            </w:r>
            <w:r>
              <w:rPr>
                <w:i/>
                <w:lang w:eastAsia="en-US"/>
              </w:rPr>
              <w:t xml:space="preserve"> atlikto projektinio pasiūlymo vertinimo išvadą ir skiltyje „Komentarai“ nurodo šios išvados pavadinimą ir datą.)</w:t>
            </w:r>
          </w:p>
        </w:tc>
        <w:tc>
          <w:tcPr>
            <w:tcW w:w="1568" w:type="dxa"/>
            <w:tcBorders>
              <w:top w:val="single" w:sz="4" w:space="0" w:color="000000"/>
              <w:left w:val="single" w:sz="4" w:space="0" w:color="000000"/>
              <w:bottom w:val="single" w:sz="4" w:space="0" w:color="000000"/>
              <w:right w:val="single" w:sz="4" w:space="0" w:color="000000"/>
            </w:tcBorders>
          </w:tcPr>
          <w:p w14:paraId="55AE9334" w14:textId="77777777" w:rsidR="00BA3B58" w:rsidRPr="003E4E19" w:rsidRDefault="00BA3B58" w:rsidP="0097465C">
            <w:pPr>
              <w:ind w:firstLine="0"/>
              <w:rPr>
                <w:szCs w:val="24"/>
              </w:rPr>
            </w:pPr>
          </w:p>
        </w:tc>
      </w:tr>
      <w:tr w:rsidR="00BA3B58" w:rsidRPr="003E4E19" w14:paraId="55AE933A"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36"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37" w14:textId="77777777" w:rsidR="00BA3B58" w:rsidRDefault="00BA3B58" w:rsidP="0097465C">
            <w:pPr>
              <w:ind w:firstLine="0"/>
              <w:jc w:val="both"/>
              <w:rPr>
                <w:rFonts w:eastAsia="Calibri"/>
                <w:szCs w:val="24"/>
              </w:rPr>
            </w:pPr>
            <w:r>
              <w:rPr>
                <w:szCs w:val="24"/>
                <w:lang w:eastAsia="en-US"/>
              </w:rPr>
              <w:t xml:space="preserve">7.1.1. projekto įgyvendinimo alternatyvai (-oms) įvertinti taikomos pajamų, sąnaudų, finansavimo </w:t>
            </w:r>
            <w:r>
              <w:rPr>
                <w:szCs w:val="24"/>
                <w:lang w:eastAsia="en-US"/>
              </w:rPr>
              <w:lastRenderedPageBreak/>
              <w:t>šaltinių, sukuriamos naudos ir kitos prielaidos yra pagrįstos;</w:t>
            </w:r>
          </w:p>
        </w:tc>
        <w:tc>
          <w:tcPr>
            <w:tcW w:w="2198" w:type="dxa"/>
            <w:tcBorders>
              <w:top w:val="single" w:sz="4" w:space="0" w:color="000000"/>
              <w:left w:val="single" w:sz="4" w:space="0" w:color="000000"/>
              <w:bottom w:val="single" w:sz="4" w:space="0" w:color="auto"/>
              <w:right w:val="single" w:sz="4" w:space="0" w:color="000000"/>
            </w:tcBorders>
          </w:tcPr>
          <w:p w14:paraId="55AE9338"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39" w14:textId="77777777" w:rsidR="00BA3B58" w:rsidRPr="003E4E19" w:rsidRDefault="00BA3B58" w:rsidP="0097465C">
            <w:pPr>
              <w:ind w:firstLine="0"/>
              <w:rPr>
                <w:szCs w:val="24"/>
              </w:rPr>
            </w:pPr>
          </w:p>
        </w:tc>
      </w:tr>
      <w:tr w:rsidR="00BA3B58" w:rsidRPr="003E4E19" w14:paraId="55AE933F"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3B"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3C" w14:textId="77777777" w:rsidR="00BA3B58" w:rsidRDefault="00BA3B58" w:rsidP="0097465C">
            <w:pPr>
              <w:ind w:firstLine="0"/>
              <w:jc w:val="both"/>
              <w:rPr>
                <w:rFonts w:eastAsia="Calibri"/>
                <w:szCs w:val="24"/>
              </w:rPr>
            </w:pPr>
            <w:r>
              <w:rPr>
                <w:szCs w:val="24"/>
                <w:lang w:eastAsia="en-US"/>
              </w:rPr>
              <w:t>7.1.2. projekto įgyvendinimo alternatyvai (-oms) įvertinti taikomas vienodas pagrįstos trukmės analizės laikotarpis;</w:t>
            </w:r>
          </w:p>
        </w:tc>
        <w:tc>
          <w:tcPr>
            <w:tcW w:w="2198" w:type="dxa"/>
            <w:tcBorders>
              <w:top w:val="single" w:sz="4" w:space="0" w:color="000000"/>
              <w:left w:val="single" w:sz="4" w:space="0" w:color="000000"/>
              <w:bottom w:val="single" w:sz="4" w:space="0" w:color="auto"/>
              <w:right w:val="single" w:sz="4" w:space="0" w:color="000000"/>
            </w:tcBorders>
          </w:tcPr>
          <w:p w14:paraId="55AE933D"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3E" w14:textId="77777777" w:rsidR="00BA3B58" w:rsidRPr="003E4E19" w:rsidRDefault="00BA3B58" w:rsidP="0097465C">
            <w:pPr>
              <w:ind w:firstLine="0"/>
              <w:rPr>
                <w:szCs w:val="24"/>
              </w:rPr>
            </w:pPr>
          </w:p>
        </w:tc>
      </w:tr>
      <w:tr w:rsidR="00BA3B58" w:rsidRPr="003E4E19" w14:paraId="55AE9344"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40"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41" w14:textId="77777777" w:rsidR="00BA3B58" w:rsidRDefault="00BA3B58" w:rsidP="0097465C">
            <w:pPr>
              <w:ind w:firstLine="0"/>
              <w:jc w:val="both"/>
              <w:rPr>
                <w:rFonts w:eastAsia="Calibri"/>
                <w:szCs w:val="24"/>
              </w:rPr>
            </w:pPr>
            <w:r>
              <w:rPr>
                <w:szCs w:val="24"/>
                <w:lang w:eastAsia="en-US"/>
              </w:rPr>
              <w:t xml:space="preserve">7.1.3. projekto įgyvendinimo alternatyvai (-oms) įvertinti taikoma vienoda pagrįsto dydžio diskonto norma; </w:t>
            </w:r>
          </w:p>
        </w:tc>
        <w:tc>
          <w:tcPr>
            <w:tcW w:w="2198" w:type="dxa"/>
            <w:tcBorders>
              <w:top w:val="single" w:sz="4" w:space="0" w:color="000000"/>
              <w:left w:val="single" w:sz="4" w:space="0" w:color="000000"/>
              <w:bottom w:val="single" w:sz="4" w:space="0" w:color="auto"/>
              <w:right w:val="single" w:sz="4" w:space="0" w:color="000000"/>
            </w:tcBorders>
          </w:tcPr>
          <w:p w14:paraId="55AE9342"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43" w14:textId="77777777" w:rsidR="00BA3B58" w:rsidRPr="003E4E19" w:rsidRDefault="00BA3B58" w:rsidP="0097465C">
            <w:pPr>
              <w:ind w:firstLine="0"/>
              <w:rPr>
                <w:szCs w:val="24"/>
              </w:rPr>
            </w:pPr>
          </w:p>
        </w:tc>
      </w:tr>
      <w:tr w:rsidR="00BA3B58" w:rsidRPr="003E4E19" w14:paraId="55AE9349"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45"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46" w14:textId="77777777" w:rsidR="00BA3B58" w:rsidRDefault="00BA3B58" w:rsidP="0097465C">
            <w:pPr>
              <w:ind w:firstLine="0"/>
              <w:jc w:val="both"/>
              <w:rPr>
                <w:rFonts w:eastAsia="Calibri"/>
                <w:szCs w:val="24"/>
              </w:rPr>
            </w:pPr>
            <w:r>
              <w:rPr>
                <w:szCs w:val="24"/>
                <w:lang w:eastAsia="en-US"/>
              </w:rPr>
              <w:t>7.1.4. optimali projekto įgyvendinimo alternatyva pasirinkta pagal projekto įgyvendinimo alternatyvų finansinių ir (arba) ekonominių rodiklių (grynosios dabartinės vertės, vidinės grąžos normos, sąnaudų ir naudos santykio) reikšmes;</w:t>
            </w:r>
          </w:p>
        </w:tc>
        <w:tc>
          <w:tcPr>
            <w:tcW w:w="2198" w:type="dxa"/>
            <w:tcBorders>
              <w:top w:val="single" w:sz="4" w:space="0" w:color="000000"/>
              <w:left w:val="single" w:sz="4" w:space="0" w:color="000000"/>
              <w:bottom w:val="single" w:sz="4" w:space="0" w:color="auto"/>
              <w:right w:val="single" w:sz="4" w:space="0" w:color="000000"/>
            </w:tcBorders>
          </w:tcPr>
          <w:p w14:paraId="55AE9347"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48" w14:textId="77777777" w:rsidR="00BA3B58" w:rsidRPr="003E4E19" w:rsidRDefault="00BA3B58" w:rsidP="0097465C">
            <w:pPr>
              <w:ind w:firstLine="0"/>
              <w:rPr>
                <w:szCs w:val="24"/>
              </w:rPr>
            </w:pPr>
          </w:p>
        </w:tc>
      </w:tr>
      <w:tr w:rsidR="00BA3B58" w:rsidRPr="003E4E19" w14:paraId="55AE934E"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4A"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4B" w14:textId="77777777" w:rsidR="00BA3B58" w:rsidRDefault="00BA3B58" w:rsidP="0097465C">
            <w:pPr>
              <w:ind w:firstLine="0"/>
              <w:jc w:val="both"/>
              <w:rPr>
                <w:rFonts w:eastAsia="Calibri"/>
                <w:szCs w:val="24"/>
              </w:rPr>
            </w:pPr>
            <w:r>
              <w:rPr>
                <w:szCs w:val="24"/>
                <w:lang w:eastAsia="en-US"/>
              </w:rPr>
              <w:t>7.1.5. pasirinktai projekto įgyvendinimo alternatyvai realizuoti nėra žinomų teisinių, techninių ir socialinių apribojimų.</w:t>
            </w:r>
          </w:p>
        </w:tc>
        <w:tc>
          <w:tcPr>
            <w:tcW w:w="2198" w:type="dxa"/>
            <w:tcBorders>
              <w:top w:val="single" w:sz="4" w:space="0" w:color="000000"/>
              <w:left w:val="single" w:sz="4" w:space="0" w:color="000000"/>
              <w:bottom w:val="single" w:sz="4" w:space="0" w:color="auto"/>
              <w:right w:val="single" w:sz="4" w:space="0" w:color="000000"/>
            </w:tcBorders>
          </w:tcPr>
          <w:p w14:paraId="55AE934C"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4D" w14:textId="77777777" w:rsidR="00BA3B58" w:rsidRPr="003E4E19" w:rsidRDefault="00BA3B58" w:rsidP="0097465C">
            <w:pPr>
              <w:ind w:firstLine="0"/>
              <w:rPr>
                <w:szCs w:val="24"/>
              </w:rPr>
            </w:pPr>
          </w:p>
        </w:tc>
      </w:tr>
      <w:tr w:rsidR="00BA3B58" w:rsidRPr="003E4E19" w14:paraId="55AE935A"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4F"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50" w14:textId="77777777" w:rsidR="00BA3B58" w:rsidRDefault="00BA3B58" w:rsidP="0097465C">
            <w:pPr>
              <w:ind w:firstLine="0"/>
              <w:jc w:val="both"/>
              <w:rPr>
                <w:szCs w:val="24"/>
                <w:lang w:eastAsia="en-US"/>
              </w:rPr>
            </w:pPr>
            <w:r>
              <w:rPr>
                <w:szCs w:val="24"/>
                <w:lang w:eastAsia="en-US"/>
              </w:rPr>
              <w:t xml:space="preserve">7.2. Projekto įgyvendinimo alternatyvos pasirinkimas pagrįstas sąnaudų veiksmingumo analizės (toliau – SVA) rodikliu. </w:t>
            </w:r>
          </w:p>
          <w:p w14:paraId="55AE9351" w14:textId="77777777" w:rsidR="00BA3B58" w:rsidRDefault="00BA3B58" w:rsidP="0097465C">
            <w:pPr>
              <w:ind w:firstLine="0"/>
              <w:rPr>
                <w:szCs w:val="24"/>
                <w:lang w:eastAsia="en-US"/>
              </w:rPr>
            </w:pPr>
          </w:p>
          <w:p w14:paraId="55AE9352" w14:textId="77777777" w:rsidR="00BA3B58" w:rsidRDefault="00BA3B58" w:rsidP="0097465C">
            <w:pPr>
              <w:ind w:firstLine="0"/>
              <w:jc w:val="both"/>
              <w:rPr>
                <w:i/>
                <w:szCs w:val="24"/>
                <w:lang w:eastAsia="en-US"/>
              </w:rPr>
            </w:pPr>
            <w:r>
              <w:rPr>
                <w:i/>
                <w:szCs w:val="24"/>
                <w:lang w:eastAsia="en-US"/>
              </w:rPr>
              <w:t>(Šis vertinimo aspektas taikomas projektams, kuriems įgyvendinti teikiamas investicijų projektas (pagal Projektų administravimo ir finansavimo taisyklių 67</w:t>
            </w:r>
            <w:r>
              <w:rPr>
                <w:i/>
                <w:szCs w:val="24"/>
                <w:vertAlign w:val="superscript"/>
                <w:lang w:eastAsia="en-US"/>
              </w:rPr>
              <w:t>1</w:t>
            </w:r>
            <w:r>
              <w:rPr>
                <w:i/>
                <w:szCs w:val="24"/>
                <w:lang w:eastAsia="en-US"/>
              </w:rPr>
              <w:t xml:space="preserve"> punktą) ir investicijų projektų skaičiuoklė ir kurių alternatyvų analizė ir palyginimas atlikti taikant SVA metodą. </w:t>
            </w:r>
          </w:p>
          <w:p w14:paraId="55AE9353" w14:textId="77777777" w:rsidR="00BA3B58" w:rsidRDefault="00BA3B58" w:rsidP="0097465C">
            <w:pPr>
              <w:ind w:firstLine="0"/>
              <w:rPr>
                <w:szCs w:val="24"/>
                <w:lang w:eastAsia="en-US"/>
              </w:rPr>
            </w:pPr>
          </w:p>
          <w:p w14:paraId="55AE9354" w14:textId="77777777" w:rsidR="00BA3B58" w:rsidRDefault="00BA3B58" w:rsidP="0097465C">
            <w:pPr>
              <w:ind w:firstLine="0"/>
              <w:jc w:val="both"/>
              <w:rPr>
                <w:i/>
                <w:szCs w:val="24"/>
                <w:lang w:eastAsia="en-US"/>
              </w:rPr>
            </w:pPr>
            <w:r>
              <w:rPr>
                <w:i/>
                <w:szCs w:val="24"/>
                <w:lang w:eastAsia="en-US"/>
              </w:rPr>
              <w:t xml:space="preserve">Įgyvendinančioji institucija vertina atitiktį šiam vertinimo aspektui tik tais atvejais, jei projektas atrenkamas projektų konkurso būdu arba tęstinės projektų atrankos būdu, o įgyvendinant bandomąją iniciatyvą, kai tai nustatyta projektų finansavimo sąlygų apraše. Kitais atvejais atitiktį šiam vertinimo aspektui vertina ministerija arba </w:t>
            </w:r>
            <w:r>
              <w:rPr>
                <w:bCs/>
                <w:i/>
                <w:szCs w:val="24"/>
              </w:rPr>
              <w:t>Vidaus reikalų ministerija</w:t>
            </w:r>
            <w:r>
              <w:rPr>
                <w:i/>
                <w:szCs w:val="24"/>
                <w:lang w:eastAsia="en-US"/>
              </w:rPr>
              <w:t xml:space="preserve">. Kai projektas įgyvendinamas viešojo ir privataus sektorių partnerystės būdu, ministerijos ar </w:t>
            </w:r>
            <w:r>
              <w:rPr>
                <w:bCs/>
                <w:i/>
                <w:szCs w:val="24"/>
              </w:rPr>
              <w:t>Vidaus reikalų ministerijos</w:t>
            </w:r>
            <w:r>
              <w:rPr>
                <w:i/>
                <w:szCs w:val="24"/>
                <w:lang w:eastAsia="en-US"/>
              </w:rPr>
              <w:t xml:space="preserve"> sprendimas priimamas atsižvelgiant į viešosios įstaigos Centrinės projektų valdymo agentūros</w:t>
            </w:r>
            <w:r>
              <w:rPr>
                <w:szCs w:val="24"/>
                <w:lang w:eastAsia="en-US"/>
              </w:rPr>
              <w:t xml:space="preserve"> </w:t>
            </w:r>
            <w:r>
              <w:rPr>
                <w:i/>
                <w:szCs w:val="24"/>
                <w:lang w:eastAsia="en-US"/>
              </w:rPr>
              <w:t xml:space="preserve">pateiktą vertinimo išvadą dėl partnerystės ar koncesijos projekto socialinės ir ekonominės naudos. Visais atvejais vertinama vadovaujantis Investicijų projektų rengimo metodika ir Kokybės metodika. </w:t>
            </w:r>
          </w:p>
          <w:p w14:paraId="55AE9355" w14:textId="77777777" w:rsidR="00BA3B58" w:rsidRDefault="00BA3B58" w:rsidP="0097465C">
            <w:pPr>
              <w:ind w:firstLine="0"/>
              <w:rPr>
                <w:szCs w:val="24"/>
                <w:lang w:eastAsia="en-US"/>
              </w:rPr>
            </w:pPr>
          </w:p>
          <w:p w14:paraId="55AE9356" w14:textId="77777777" w:rsidR="00BA3B58" w:rsidRDefault="00BA3B58" w:rsidP="0097465C">
            <w:pPr>
              <w:tabs>
                <w:tab w:val="left" w:pos="426"/>
              </w:tabs>
              <w:ind w:firstLine="0"/>
              <w:jc w:val="both"/>
              <w:rPr>
                <w:i/>
                <w:szCs w:val="24"/>
                <w:lang w:eastAsia="en-US"/>
              </w:rPr>
            </w:pPr>
            <w:r>
              <w:rPr>
                <w:i/>
                <w:szCs w:val="24"/>
                <w:lang w:eastAsia="en-US"/>
              </w:rPr>
              <w:t xml:space="preserve">Šis vertinimo aspektas netaikomas techninės paramos projektams ir projekto įgyvendinimo metu, išskyrus </w:t>
            </w:r>
            <w:r>
              <w:rPr>
                <w:i/>
                <w:szCs w:val="24"/>
                <w:lang w:eastAsia="en-US"/>
              </w:rPr>
              <w:lastRenderedPageBreak/>
              <w:t>atvejus, kai taikomi Projektų administravimo ir finansavimo taisyklių 196.1 arba 196.5 papunkčio reikalavimai.)</w:t>
            </w:r>
          </w:p>
          <w:p w14:paraId="55AE9357" w14:textId="77777777" w:rsidR="00BA3B58" w:rsidRDefault="00BA3B58" w:rsidP="0097465C">
            <w:pPr>
              <w:tabs>
                <w:tab w:val="left" w:pos="426"/>
              </w:tabs>
              <w:ind w:firstLine="0"/>
              <w:jc w:val="both"/>
              <w:rPr>
                <w:szCs w:val="24"/>
              </w:rPr>
            </w:pPr>
          </w:p>
        </w:tc>
        <w:tc>
          <w:tcPr>
            <w:tcW w:w="2198" w:type="dxa"/>
            <w:tcBorders>
              <w:top w:val="single" w:sz="4" w:space="0" w:color="000000"/>
              <w:left w:val="single" w:sz="4" w:space="0" w:color="000000"/>
              <w:bottom w:val="single" w:sz="4" w:space="0" w:color="auto"/>
              <w:right w:val="single" w:sz="4" w:space="0" w:color="000000"/>
            </w:tcBorders>
          </w:tcPr>
          <w:p w14:paraId="55AE9358" w14:textId="77777777" w:rsidR="00BA3B58" w:rsidRDefault="00BA3B58" w:rsidP="0097465C">
            <w:pPr>
              <w:tabs>
                <w:tab w:val="left" w:pos="426"/>
              </w:tabs>
              <w:ind w:firstLine="0"/>
              <w:jc w:val="both"/>
              <w:rPr>
                <w:szCs w:val="22"/>
              </w:rPr>
            </w:pPr>
            <w:r>
              <w:rPr>
                <w:i/>
                <w:lang w:eastAsia="en-US"/>
              </w:rPr>
              <w:lastRenderedPageBreak/>
              <w:t xml:space="preserve">(Jei šį bendrojo reikalavimo vertinimo aspektą vertina ne įgyvendinančioji institucija, pildydama tinkamumo finansuoti vertinimo lentelę, ji perkelia ministerijos ar </w:t>
            </w:r>
            <w:r>
              <w:rPr>
                <w:bCs/>
                <w:i/>
              </w:rPr>
              <w:t>Vidaus reikalų ministerijos</w:t>
            </w:r>
            <w:r>
              <w:rPr>
                <w:i/>
                <w:lang w:eastAsia="en-US"/>
              </w:rPr>
              <w:t xml:space="preserve"> atlikto projektinio pasiūlymo vertinimo išvadą ir skiltyje „Komentarai“ nurodo šios išvados pavadinimą ir datą.)</w:t>
            </w:r>
          </w:p>
        </w:tc>
        <w:tc>
          <w:tcPr>
            <w:tcW w:w="1568" w:type="dxa"/>
            <w:tcBorders>
              <w:top w:val="single" w:sz="4" w:space="0" w:color="000000"/>
              <w:left w:val="single" w:sz="4" w:space="0" w:color="000000"/>
              <w:bottom w:val="single" w:sz="4" w:space="0" w:color="auto"/>
              <w:right w:val="single" w:sz="4" w:space="0" w:color="000000"/>
            </w:tcBorders>
          </w:tcPr>
          <w:p w14:paraId="55AE9359" w14:textId="77777777" w:rsidR="00BA3B58" w:rsidRPr="003E4E19" w:rsidRDefault="00BA3B58" w:rsidP="0097465C">
            <w:pPr>
              <w:ind w:firstLine="0"/>
              <w:rPr>
                <w:szCs w:val="24"/>
              </w:rPr>
            </w:pPr>
          </w:p>
        </w:tc>
      </w:tr>
      <w:tr w:rsidR="00BA3B58" w:rsidRPr="003E4E19" w14:paraId="55AE935F"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5B"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5C" w14:textId="77777777" w:rsidR="00BA3B58" w:rsidRDefault="00BA3B58" w:rsidP="0097465C">
            <w:pPr>
              <w:ind w:firstLine="0"/>
              <w:jc w:val="both"/>
            </w:pPr>
            <w:r>
              <w:rPr>
                <w:szCs w:val="24"/>
              </w:rPr>
              <w:t>7.3. Įvertintos pagrindinės projekto rizikos ir suplanuotos rizikų valdymo priemonės bei joms įgyvendinti reikalingi ištekliai.</w:t>
            </w:r>
          </w:p>
        </w:tc>
        <w:tc>
          <w:tcPr>
            <w:tcW w:w="2198" w:type="dxa"/>
            <w:tcBorders>
              <w:top w:val="single" w:sz="4" w:space="0" w:color="000000"/>
              <w:left w:val="single" w:sz="4" w:space="0" w:color="000000"/>
              <w:bottom w:val="single" w:sz="4" w:space="0" w:color="auto"/>
              <w:right w:val="single" w:sz="4" w:space="0" w:color="000000"/>
            </w:tcBorders>
          </w:tcPr>
          <w:p w14:paraId="55AE935D"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5E" w14:textId="77777777" w:rsidR="00BA3B58" w:rsidRPr="003E4E19" w:rsidRDefault="00BA3B58" w:rsidP="0097465C">
            <w:pPr>
              <w:ind w:firstLine="0"/>
              <w:rPr>
                <w:szCs w:val="24"/>
              </w:rPr>
            </w:pPr>
          </w:p>
        </w:tc>
      </w:tr>
      <w:tr w:rsidR="00BA3B58" w:rsidRPr="003E4E19" w14:paraId="55AE9364"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60"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61" w14:textId="77777777" w:rsidR="00BA3B58" w:rsidRDefault="00BA3B58" w:rsidP="0097465C">
            <w:pPr>
              <w:ind w:firstLine="0"/>
              <w:jc w:val="both"/>
              <w:rPr>
                <w:szCs w:val="24"/>
              </w:rPr>
            </w:pPr>
            <w:r>
              <w:rPr>
                <w:szCs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2198" w:type="dxa"/>
            <w:tcBorders>
              <w:top w:val="single" w:sz="4" w:space="0" w:color="000000"/>
              <w:left w:val="single" w:sz="4" w:space="0" w:color="000000"/>
              <w:bottom w:val="single" w:sz="4" w:space="0" w:color="auto"/>
              <w:right w:val="single" w:sz="4" w:space="0" w:color="000000"/>
            </w:tcBorders>
          </w:tcPr>
          <w:p w14:paraId="55AE9362"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63" w14:textId="77777777" w:rsidR="00BA3B58" w:rsidRPr="003E4E19" w:rsidRDefault="00BA3B58" w:rsidP="0097465C">
            <w:pPr>
              <w:ind w:firstLine="0"/>
              <w:rPr>
                <w:szCs w:val="24"/>
              </w:rPr>
            </w:pPr>
          </w:p>
        </w:tc>
      </w:tr>
      <w:tr w:rsidR="00BA3B58" w:rsidRPr="003E4E19" w14:paraId="55AE9369" w14:textId="77777777" w:rsidTr="0097465C">
        <w:trPr>
          <w:trHeight w:val="1104"/>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65"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000000"/>
              <w:right w:val="single" w:sz="4" w:space="0" w:color="000000"/>
            </w:tcBorders>
          </w:tcPr>
          <w:p w14:paraId="55AE9366" w14:textId="77777777" w:rsidR="00BA3B58" w:rsidRDefault="00BA3B58" w:rsidP="0097465C">
            <w:pPr>
              <w:ind w:firstLine="0"/>
              <w:jc w:val="both"/>
              <w:rPr>
                <w:szCs w:val="24"/>
              </w:rPr>
            </w:pPr>
            <w:r>
              <w:rPr>
                <w:szCs w:val="24"/>
              </w:rPr>
              <w:t xml:space="preserve">7.5. </w:t>
            </w:r>
            <w:r>
              <w:rPr>
                <w:spacing w:val="-4"/>
                <w:szCs w:val="24"/>
              </w:rPr>
              <w:t>Pareiškėjas gali įgyvendinti projekto tikslus, veiklas, uždavinius ir pasiekti rezultatus per projekto įgyvendinimo laikotarpį; projekto įgyvendinimo trukmė atitinka projektų finansavimo sąlygų apraše nustatytus reikalavimus.</w:t>
            </w:r>
          </w:p>
        </w:tc>
        <w:tc>
          <w:tcPr>
            <w:tcW w:w="2198" w:type="dxa"/>
            <w:tcBorders>
              <w:top w:val="single" w:sz="4" w:space="0" w:color="000000"/>
              <w:left w:val="single" w:sz="4" w:space="0" w:color="000000"/>
              <w:bottom w:val="single" w:sz="4" w:space="0" w:color="000000"/>
              <w:right w:val="single" w:sz="4" w:space="0" w:color="000000"/>
            </w:tcBorders>
          </w:tcPr>
          <w:p w14:paraId="55AE9367"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000000"/>
              <w:right w:val="single" w:sz="4" w:space="0" w:color="000000"/>
            </w:tcBorders>
          </w:tcPr>
          <w:p w14:paraId="55AE9368" w14:textId="77777777" w:rsidR="00BA3B58" w:rsidRPr="003E4E19" w:rsidRDefault="00BA3B58" w:rsidP="0097465C">
            <w:pPr>
              <w:ind w:firstLine="0"/>
              <w:rPr>
                <w:szCs w:val="24"/>
              </w:rPr>
            </w:pPr>
          </w:p>
        </w:tc>
      </w:tr>
      <w:tr w:rsidR="00BA3B58" w:rsidRPr="003E4E19" w14:paraId="55AE936F"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6A"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6B" w14:textId="77777777" w:rsidR="00BA3B58" w:rsidRDefault="00BA3B58" w:rsidP="0097465C">
            <w:pPr>
              <w:ind w:firstLine="0"/>
              <w:jc w:val="both"/>
              <w:rPr>
                <w:szCs w:val="24"/>
              </w:rPr>
            </w:pPr>
            <w:r>
              <w:rPr>
                <w:szCs w:val="24"/>
              </w:rPr>
              <w:t>7.6. Projektas atitinka kryžminio finansavimo reikalavimus.</w:t>
            </w:r>
          </w:p>
          <w:p w14:paraId="55AE936C" w14:textId="77777777" w:rsidR="00BA3B58" w:rsidRDefault="00BA3B58" w:rsidP="0097465C">
            <w:pPr>
              <w:ind w:firstLine="0"/>
              <w:jc w:val="both"/>
              <w:rPr>
                <w:szCs w:val="24"/>
              </w:rPr>
            </w:pPr>
            <w:r>
              <w:rPr>
                <w:i/>
                <w:szCs w:val="24"/>
              </w:rPr>
              <w:t xml:space="preserve">(Taikoma tik tais atvejais, jei paraiškoje numatytas kryžminis finansavimas.) </w:t>
            </w:r>
          </w:p>
        </w:tc>
        <w:tc>
          <w:tcPr>
            <w:tcW w:w="2198" w:type="dxa"/>
            <w:tcBorders>
              <w:top w:val="single" w:sz="4" w:space="0" w:color="000000"/>
              <w:left w:val="single" w:sz="4" w:space="0" w:color="000000"/>
              <w:bottom w:val="single" w:sz="4" w:space="0" w:color="auto"/>
              <w:right w:val="single" w:sz="4" w:space="0" w:color="000000"/>
            </w:tcBorders>
          </w:tcPr>
          <w:p w14:paraId="55AE936D"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6E" w14:textId="77777777" w:rsidR="00BA3B58" w:rsidRPr="003E4E19" w:rsidRDefault="00BA3B58" w:rsidP="0097465C">
            <w:pPr>
              <w:ind w:firstLine="0"/>
              <w:rPr>
                <w:szCs w:val="24"/>
              </w:rPr>
            </w:pPr>
          </w:p>
        </w:tc>
      </w:tr>
      <w:tr w:rsidR="00BA3B58" w:rsidRPr="003E4E19" w14:paraId="55AE9374"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70"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71" w14:textId="77777777" w:rsidR="00BA3B58" w:rsidRDefault="00BA3B58" w:rsidP="0097465C">
            <w:pPr>
              <w:ind w:firstLine="0"/>
              <w:jc w:val="both"/>
              <w:rPr>
                <w:szCs w:val="24"/>
              </w:rPr>
            </w:pPr>
            <w:r>
              <w:rPr>
                <w:szCs w:val="24"/>
              </w:rPr>
              <w:t>7.7. Teisingai pritaikyta fiksuotoji projekto išlaidų norma, fiksuotieji projekto išlaidų vieneto įkainiai, fiksuotosios projekto išlaidų sumos ir (ar) apdovanojimai (</w:t>
            </w:r>
            <w:r>
              <w:rPr>
                <w:i/>
                <w:szCs w:val="24"/>
              </w:rPr>
              <w:t>taikoma tik tais atvejais, jei paraiškoje yra numatyta taikyti šiuos supaprastintus išlaidų apmokėjimo būdus ir (ar) apdovanojimus)</w:t>
            </w:r>
            <w:r>
              <w:rPr>
                <w:szCs w:val="24"/>
              </w:rPr>
              <w:t xml:space="preserve">. </w:t>
            </w:r>
          </w:p>
        </w:tc>
        <w:tc>
          <w:tcPr>
            <w:tcW w:w="2198" w:type="dxa"/>
            <w:tcBorders>
              <w:top w:val="single" w:sz="4" w:space="0" w:color="000000"/>
              <w:left w:val="single" w:sz="4" w:space="0" w:color="000000"/>
              <w:bottom w:val="single" w:sz="4" w:space="0" w:color="auto"/>
              <w:right w:val="single" w:sz="4" w:space="0" w:color="000000"/>
            </w:tcBorders>
          </w:tcPr>
          <w:p w14:paraId="55AE9372"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73" w14:textId="77777777" w:rsidR="00BA3B58" w:rsidRPr="003E4E19" w:rsidRDefault="00BA3B58" w:rsidP="0097465C">
            <w:pPr>
              <w:ind w:firstLine="0"/>
              <w:rPr>
                <w:szCs w:val="24"/>
              </w:rPr>
            </w:pPr>
          </w:p>
        </w:tc>
      </w:tr>
      <w:tr w:rsidR="00BA3B58" w:rsidRPr="003E4E19" w14:paraId="55AE937D" w14:textId="77777777" w:rsidTr="0097465C">
        <w:trPr>
          <w:trHeight w:val="20"/>
        </w:trPr>
        <w:tc>
          <w:tcPr>
            <w:tcW w:w="0" w:type="auto"/>
            <w:vMerge/>
            <w:tcBorders>
              <w:top w:val="single" w:sz="4" w:space="0" w:color="000000"/>
              <w:left w:val="single" w:sz="4" w:space="0" w:color="000000"/>
              <w:bottom w:val="single" w:sz="4" w:space="0" w:color="auto"/>
              <w:right w:val="single" w:sz="4" w:space="0" w:color="000000"/>
            </w:tcBorders>
            <w:vAlign w:val="center"/>
          </w:tcPr>
          <w:p w14:paraId="55AE9375"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tcPr>
          <w:p w14:paraId="55AE9376" w14:textId="77777777" w:rsidR="00BA3B58" w:rsidRDefault="00BA3B58" w:rsidP="0097465C">
            <w:pPr>
              <w:tabs>
                <w:tab w:val="left" w:pos="1276"/>
              </w:tabs>
              <w:ind w:firstLine="0"/>
              <w:jc w:val="both"/>
              <w:rPr>
                <w:szCs w:val="24"/>
              </w:rPr>
            </w:pPr>
            <w:r>
              <w:rPr>
                <w:szCs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5AE9377" w14:textId="77777777" w:rsidR="00BA3B58" w:rsidRDefault="00BA3B58" w:rsidP="0097465C">
            <w:pPr>
              <w:tabs>
                <w:tab w:val="left" w:pos="1276"/>
              </w:tabs>
              <w:ind w:firstLine="0"/>
              <w:jc w:val="both"/>
              <w:rPr>
                <w:szCs w:val="24"/>
              </w:rPr>
            </w:pPr>
            <w:r>
              <w:rPr>
                <w:szCs w:val="24"/>
              </w:rPr>
              <w:t>– negaunama pajamų;</w:t>
            </w:r>
          </w:p>
          <w:p w14:paraId="55AE9378" w14:textId="77777777" w:rsidR="00BA3B58" w:rsidRDefault="00BA3B58" w:rsidP="0097465C">
            <w:pPr>
              <w:tabs>
                <w:tab w:val="left" w:pos="1276"/>
              </w:tabs>
              <w:ind w:firstLine="0"/>
              <w:jc w:val="both"/>
              <w:rPr>
                <w:szCs w:val="24"/>
              </w:rPr>
            </w:pPr>
            <w:r>
              <w:rPr>
                <w:szCs w:val="24"/>
              </w:rPr>
              <w:t>– gaunama pajamų ir jos yra įvertintos iš anksto;</w:t>
            </w:r>
          </w:p>
          <w:p w14:paraId="55AE9379" w14:textId="77777777" w:rsidR="00BA3B58" w:rsidRDefault="00BA3B58" w:rsidP="0097465C">
            <w:pPr>
              <w:tabs>
                <w:tab w:val="left" w:pos="1276"/>
              </w:tabs>
              <w:ind w:firstLine="0"/>
              <w:jc w:val="both"/>
              <w:rPr>
                <w:szCs w:val="24"/>
              </w:rPr>
            </w:pPr>
            <w:r>
              <w:rPr>
                <w:szCs w:val="24"/>
              </w:rPr>
              <w:t xml:space="preserve">– gaunama pajamų, bet jų iš anksto neįmanoma apskaičiuoti. </w:t>
            </w:r>
          </w:p>
          <w:p w14:paraId="55AE937A" w14:textId="77777777" w:rsidR="00BA3B58" w:rsidRDefault="00BA3B58" w:rsidP="0097465C">
            <w:pPr>
              <w:ind w:firstLine="0"/>
              <w:jc w:val="both"/>
              <w:rPr>
                <w:szCs w:val="24"/>
              </w:rPr>
            </w:pPr>
            <w:r>
              <w:rPr>
                <w:i/>
                <w:szCs w:val="24"/>
              </w:rPr>
              <w:t xml:space="preserve">(Šis vertinimo aspektas netaikomas, kai iš Europos regioninės plėtros fondo ar Sanglaudos fondo bendrai finansuojamo projekto tinkamų finansuoti išlaidų suma neviršija 1 </w:t>
            </w:r>
            <w:r>
              <w:rPr>
                <w:i/>
                <w:szCs w:val="24"/>
              </w:rPr>
              <w:lastRenderedPageBreak/>
              <w:t>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aa</w:t>
            </w:r>
            <w:r>
              <w:rPr>
                <w:szCs w:val="24"/>
              </w:rPr>
              <w:t xml:space="preserve"> </w:t>
            </w:r>
            <w:r>
              <w:rPr>
                <w:i/>
                <w:szCs w:val="24"/>
              </w:rPr>
              <w:t>punktą ūkio sektoriui taikoma grynųjų pajamų fiksuotoji norma, išreikšta pajamų procentais.)</w:t>
            </w:r>
          </w:p>
        </w:tc>
        <w:tc>
          <w:tcPr>
            <w:tcW w:w="2198" w:type="dxa"/>
            <w:tcBorders>
              <w:top w:val="single" w:sz="4" w:space="0" w:color="000000"/>
              <w:left w:val="single" w:sz="4" w:space="0" w:color="000000"/>
              <w:bottom w:val="single" w:sz="4" w:space="0" w:color="auto"/>
              <w:right w:val="single" w:sz="4" w:space="0" w:color="000000"/>
            </w:tcBorders>
          </w:tcPr>
          <w:p w14:paraId="55AE937B"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7C" w14:textId="77777777" w:rsidR="00BA3B58" w:rsidRPr="003E4E19" w:rsidRDefault="00BA3B58" w:rsidP="0097465C">
            <w:pPr>
              <w:ind w:firstLine="0"/>
              <w:rPr>
                <w:szCs w:val="24"/>
              </w:rPr>
            </w:pPr>
          </w:p>
        </w:tc>
      </w:tr>
      <w:tr w:rsidR="00BA3B58" w:rsidRPr="003E4E19" w14:paraId="55AE9382" w14:textId="77777777" w:rsidTr="0097465C">
        <w:trPr>
          <w:trHeight w:val="20"/>
        </w:trPr>
        <w:tc>
          <w:tcPr>
            <w:tcW w:w="2379" w:type="dxa"/>
            <w:tcBorders>
              <w:top w:val="single" w:sz="4" w:space="0" w:color="000000"/>
              <w:left w:val="single" w:sz="4" w:space="0" w:color="000000"/>
              <w:bottom w:val="single" w:sz="4" w:space="0" w:color="auto"/>
              <w:right w:val="single" w:sz="4" w:space="0" w:color="000000"/>
            </w:tcBorders>
            <w:shd w:val="clear" w:color="auto" w:fill="D9D9D9"/>
          </w:tcPr>
          <w:p w14:paraId="55AE937E" w14:textId="77777777" w:rsidR="00BA3B58" w:rsidRPr="003E4E19" w:rsidRDefault="00BA3B58" w:rsidP="0097465C">
            <w:pPr>
              <w:ind w:firstLine="0"/>
              <w:rPr>
                <w:b/>
                <w:bCs/>
                <w:szCs w:val="24"/>
              </w:rPr>
            </w:pPr>
          </w:p>
        </w:tc>
        <w:tc>
          <w:tcPr>
            <w:tcW w:w="3492" w:type="dxa"/>
            <w:tcBorders>
              <w:top w:val="single" w:sz="4" w:space="0" w:color="000000"/>
              <w:left w:val="single" w:sz="4" w:space="0" w:color="000000"/>
              <w:bottom w:val="single" w:sz="4" w:space="0" w:color="auto"/>
              <w:right w:val="single" w:sz="4" w:space="0" w:color="000000"/>
            </w:tcBorders>
            <w:shd w:val="clear" w:color="auto" w:fill="D9D9D9"/>
          </w:tcPr>
          <w:p w14:paraId="55AE937F" w14:textId="77777777" w:rsidR="00BA3B58" w:rsidRPr="003E4E19" w:rsidRDefault="00BA3B58" w:rsidP="0097465C">
            <w:pPr>
              <w:ind w:firstLine="0"/>
              <w:rPr>
                <w:szCs w:val="24"/>
              </w:rPr>
            </w:pPr>
          </w:p>
        </w:tc>
        <w:tc>
          <w:tcPr>
            <w:tcW w:w="2198" w:type="dxa"/>
            <w:tcBorders>
              <w:top w:val="single" w:sz="4" w:space="0" w:color="000000"/>
              <w:left w:val="single" w:sz="4" w:space="0" w:color="000000"/>
              <w:bottom w:val="single" w:sz="4" w:space="0" w:color="auto"/>
              <w:right w:val="single" w:sz="4" w:space="0" w:color="000000"/>
            </w:tcBorders>
            <w:shd w:val="clear" w:color="auto" w:fill="D9D9D9"/>
          </w:tcPr>
          <w:p w14:paraId="55AE9380"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shd w:val="clear" w:color="auto" w:fill="D9D9D9"/>
          </w:tcPr>
          <w:p w14:paraId="55AE9381" w14:textId="77777777" w:rsidR="00BA3B58" w:rsidRPr="003E4E19" w:rsidRDefault="00BA3B58" w:rsidP="0097465C">
            <w:pPr>
              <w:ind w:firstLine="0"/>
              <w:rPr>
                <w:szCs w:val="24"/>
              </w:rPr>
            </w:pPr>
          </w:p>
        </w:tc>
      </w:tr>
      <w:tr w:rsidR="00BA3B58" w:rsidRPr="003E4E19" w14:paraId="55AE938C" w14:textId="77777777" w:rsidTr="0097465C">
        <w:trPr>
          <w:trHeight w:val="20"/>
        </w:trPr>
        <w:tc>
          <w:tcPr>
            <w:tcW w:w="2379" w:type="dxa"/>
            <w:tcBorders>
              <w:top w:val="single" w:sz="4" w:space="0" w:color="000000"/>
              <w:left w:val="single" w:sz="4" w:space="0" w:color="000000"/>
              <w:bottom w:val="single" w:sz="4" w:space="0" w:color="auto"/>
              <w:right w:val="single" w:sz="4" w:space="0" w:color="000000"/>
            </w:tcBorders>
          </w:tcPr>
          <w:p w14:paraId="55AE9383" w14:textId="77777777" w:rsidR="00BA3B58" w:rsidRPr="003E4E19" w:rsidRDefault="00BA3B58" w:rsidP="0097465C">
            <w:pPr>
              <w:ind w:firstLine="0"/>
              <w:rPr>
                <w:b/>
                <w:bCs/>
                <w:szCs w:val="24"/>
              </w:rPr>
            </w:pPr>
            <w:r w:rsidRPr="003E4E19">
              <w:rPr>
                <w:b/>
                <w:bCs/>
                <w:szCs w:val="24"/>
              </w:rPr>
              <w:t xml:space="preserve">8. Projekto veiklos vykdomos veiksmų programos įgyvendinimo teritorijoje. </w:t>
            </w:r>
          </w:p>
        </w:tc>
        <w:tc>
          <w:tcPr>
            <w:tcW w:w="3492" w:type="dxa"/>
            <w:tcBorders>
              <w:top w:val="single" w:sz="4" w:space="0" w:color="000000"/>
              <w:left w:val="single" w:sz="4" w:space="0" w:color="000000"/>
              <w:bottom w:val="single" w:sz="4" w:space="0" w:color="auto"/>
              <w:right w:val="single" w:sz="4" w:space="0" w:color="000000"/>
            </w:tcBorders>
          </w:tcPr>
          <w:p w14:paraId="55AE9384" w14:textId="77777777" w:rsidR="00BA3B58" w:rsidRDefault="00BA3B58" w:rsidP="0097465C">
            <w:pPr>
              <w:tabs>
                <w:tab w:val="left" w:pos="1276"/>
              </w:tabs>
              <w:ind w:firstLine="0"/>
              <w:jc w:val="both"/>
              <w:rPr>
                <w:szCs w:val="24"/>
              </w:rPr>
            </w:pPr>
            <w:r>
              <w:rPr>
                <w:szCs w:val="24"/>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Pr>
                <w:color w:val="000000"/>
                <w:szCs w:val="24"/>
              </w:rPr>
              <w:t xml:space="preserve">kai vykdomos </w:t>
            </w:r>
            <w:r>
              <w:rPr>
                <w:szCs w:val="24"/>
              </w:rPr>
              <w:t>projektų veiklos</w:t>
            </w:r>
            <w:r>
              <w:rPr>
                <w:rFonts w:eastAsia="Arial Unicode MS"/>
                <w:color w:val="000000"/>
                <w:szCs w:val="24"/>
                <w:shd w:val="clear" w:color="auto" w:fill="FFFFFF"/>
              </w:rPr>
              <w:t xml:space="preserve"> pagal reglamento (ES) Nr. 1303/2013 9 straipsnio pirmosios pastraipos 1 punktą) </w:t>
            </w:r>
            <w:r>
              <w:rPr>
                <w:szCs w:val="24"/>
              </w:rPr>
              <w:t>ir projektas atitinka bent vieną iš šių sąlygų:</w:t>
            </w:r>
          </w:p>
          <w:p w14:paraId="55AE9385" w14:textId="77777777" w:rsidR="00BA3B58" w:rsidRDefault="00BA3B58" w:rsidP="0097465C">
            <w:pPr>
              <w:tabs>
                <w:tab w:val="left" w:pos="1276"/>
              </w:tabs>
              <w:ind w:firstLine="0"/>
              <w:jc w:val="both"/>
              <w:rPr>
                <w:szCs w:val="24"/>
              </w:rPr>
            </w:pPr>
            <w:r>
              <w:rPr>
                <w:szCs w:val="24"/>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Pr>
                <w:color w:val="000000"/>
                <w:szCs w:val="24"/>
              </w:rPr>
              <w:t>informavimo, komunikacijos ir ES struktūrinių fondų matomumo didinimo veiklos</w:t>
            </w:r>
            <w:r>
              <w:rPr>
                <w:szCs w:val="24"/>
              </w:rPr>
              <w:t>;</w:t>
            </w:r>
          </w:p>
          <w:p w14:paraId="55AE9386" w14:textId="77777777" w:rsidR="00BA3B58" w:rsidRDefault="00BA3B58" w:rsidP="0097465C">
            <w:pPr>
              <w:tabs>
                <w:tab w:val="left" w:pos="1276"/>
              </w:tabs>
              <w:ind w:firstLine="0"/>
              <w:jc w:val="both"/>
              <w:rPr>
                <w:szCs w:val="24"/>
              </w:rPr>
            </w:pPr>
            <w:r>
              <w:rPr>
                <w:szCs w:val="24"/>
              </w:rPr>
              <w:t xml:space="preserve">8.1.2. iš ESF bendrai finansuojamo projekto veiklos vykdomos: </w:t>
            </w:r>
          </w:p>
          <w:p w14:paraId="55AE9387" w14:textId="77777777" w:rsidR="00BA3B58" w:rsidRDefault="00BA3B58" w:rsidP="0097465C">
            <w:pPr>
              <w:tabs>
                <w:tab w:val="left" w:pos="851"/>
                <w:tab w:val="left" w:pos="1276"/>
              </w:tabs>
              <w:ind w:firstLine="0"/>
              <w:jc w:val="both"/>
              <w:rPr>
                <w:szCs w:val="24"/>
              </w:rPr>
            </w:pPr>
            <w:r>
              <w:rPr>
                <w:szCs w:val="24"/>
              </w:rPr>
              <w:t>– ES teritorijoje;</w:t>
            </w:r>
          </w:p>
          <w:p w14:paraId="55AE9388" w14:textId="77777777" w:rsidR="00BA3B58" w:rsidRDefault="00BA3B58" w:rsidP="0097465C">
            <w:pPr>
              <w:tabs>
                <w:tab w:val="left" w:pos="743"/>
                <w:tab w:val="left" w:pos="851"/>
                <w:tab w:val="left" w:pos="1276"/>
              </w:tabs>
              <w:ind w:firstLine="0"/>
              <w:jc w:val="both"/>
              <w:rPr>
                <w:szCs w:val="24"/>
              </w:rPr>
            </w:pPr>
            <w:r>
              <w:rPr>
                <w:szCs w:val="24"/>
              </w:rPr>
              <w:t>– ne ES teritorijoje, bet tokių veiklų išlaidos neviršija procento, nustatyto projektų finansavimo sąlygų apraše;</w:t>
            </w:r>
          </w:p>
          <w:p w14:paraId="55AE9389" w14:textId="77777777" w:rsidR="00BA3B58" w:rsidRPr="003E4E19" w:rsidRDefault="00BA3B58" w:rsidP="0097465C">
            <w:pPr>
              <w:tabs>
                <w:tab w:val="left" w:pos="1276"/>
              </w:tabs>
              <w:ind w:firstLine="0"/>
              <w:jc w:val="both"/>
              <w:rPr>
                <w:szCs w:val="24"/>
              </w:rPr>
            </w:pPr>
            <w:r>
              <w:rPr>
                <w:szCs w:val="24"/>
              </w:rPr>
              <w:t>8.1.3. vykdomos techninės paramos projektų veiklos.</w:t>
            </w:r>
          </w:p>
        </w:tc>
        <w:tc>
          <w:tcPr>
            <w:tcW w:w="2198" w:type="dxa"/>
            <w:tcBorders>
              <w:top w:val="single" w:sz="4" w:space="0" w:color="000000"/>
              <w:left w:val="single" w:sz="4" w:space="0" w:color="000000"/>
              <w:bottom w:val="single" w:sz="4" w:space="0" w:color="auto"/>
              <w:right w:val="single" w:sz="4" w:space="0" w:color="000000"/>
            </w:tcBorders>
          </w:tcPr>
          <w:p w14:paraId="55AE938A" w14:textId="77777777" w:rsidR="00BA3B58" w:rsidRPr="003E4E19" w:rsidRDefault="00BA3B58" w:rsidP="0097465C">
            <w:pPr>
              <w:ind w:firstLine="0"/>
              <w:jc w:val="center"/>
              <w:rPr>
                <w:szCs w:val="24"/>
              </w:rPr>
            </w:pPr>
          </w:p>
        </w:tc>
        <w:tc>
          <w:tcPr>
            <w:tcW w:w="1568" w:type="dxa"/>
            <w:tcBorders>
              <w:top w:val="single" w:sz="4" w:space="0" w:color="000000"/>
              <w:left w:val="single" w:sz="4" w:space="0" w:color="000000"/>
              <w:bottom w:val="single" w:sz="4" w:space="0" w:color="auto"/>
              <w:right w:val="single" w:sz="4" w:space="0" w:color="000000"/>
            </w:tcBorders>
          </w:tcPr>
          <w:p w14:paraId="55AE938B" w14:textId="77777777" w:rsidR="00BA3B58" w:rsidRPr="003E4E19" w:rsidRDefault="00BA3B58" w:rsidP="0097465C">
            <w:pPr>
              <w:ind w:firstLine="0"/>
              <w:rPr>
                <w:szCs w:val="24"/>
              </w:rPr>
            </w:pPr>
          </w:p>
        </w:tc>
      </w:tr>
    </w:tbl>
    <w:p w14:paraId="55AE938D" w14:textId="77777777" w:rsidR="00BA3B58" w:rsidRDefault="00BA3B58" w:rsidP="00BA3B58">
      <w:pPr>
        <w:tabs>
          <w:tab w:val="left" w:pos="2379"/>
          <w:tab w:val="left" w:pos="5874"/>
          <w:tab w:val="left" w:pos="8073"/>
        </w:tabs>
        <w:ind w:firstLine="0"/>
        <w:jc w:val="center"/>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A3B58" w:rsidRPr="000C5199" w14:paraId="55AE93A1" w14:textId="77777777" w:rsidTr="0097465C">
        <w:trPr>
          <w:trHeight w:val="4570"/>
        </w:trPr>
        <w:tc>
          <w:tcPr>
            <w:tcW w:w="9855" w:type="dxa"/>
          </w:tcPr>
          <w:p w14:paraId="55AE938E" w14:textId="77777777" w:rsidR="00BA3B58" w:rsidRPr="00C57700" w:rsidRDefault="00BA3B58" w:rsidP="0097465C">
            <w:pPr>
              <w:ind w:firstLine="0"/>
              <w:jc w:val="both"/>
              <w:rPr>
                <w:szCs w:val="24"/>
              </w:rPr>
            </w:pPr>
            <w:r w:rsidRPr="00C57700">
              <w:rPr>
                <w:szCs w:val="24"/>
              </w:rPr>
              <w:lastRenderedPageBreak/>
              <w:t>Galutinė projekto atitikties bendriesiems reikalavimams vertinimo išvada:</w:t>
            </w:r>
          </w:p>
          <w:p w14:paraId="55AE938F" w14:textId="77777777" w:rsidR="00BA3B58" w:rsidRPr="00C57700" w:rsidRDefault="00BA3B58" w:rsidP="0097465C">
            <w:pPr>
              <w:ind w:firstLine="0"/>
              <w:jc w:val="both"/>
              <w:rPr>
                <w:szCs w:val="24"/>
              </w:rPr>
            </w:pPr>
            <w:r w:rsidRPr="00C57700">
              <w:rPr>
                <w:rFonts w:eastAsia="Calibri"/>
                <w:szCs w:val="24"/>
              </w:rPr>
              <w:t xml:space="preserve">- </w:t>
            </w:r>
            <w:r w:rsidRPr="00C57700">
              <w:rPr>
                <w:szCs w:val="24"/>
              </w:rPr>
              <w:t>Ar paraiška atitinka projektinį pasiūlymą ir valstybės ar regiono projektų sąrašą?</w:t>
            </w:r>
          </w:p>
          <w:p w14:paraId="55AE9390" w14:textId="77777777" w:rsidR="00BA3B58" w:rsidRPr="00C57700" w:rsidRDefault="00BA3B58" w:rsidP="0097465C">
            <w:pPr>
              <w:ind w:firstLine="0"/>
              <w:rPr>
                <w:szCs w:val="18"/>
              </w:rPr>
            </w:pPr>
          </w:p>
          <w:p w14:paraId="55AE9391" w14:textId="77777777" w:rsidR="00BA3B58" w:rsidRPr="00C57700" w:rsidRDefault="00BA3B58" w:rsidP="0097465C">
            <w:pPr>
              <w:tabs>
                <w:tab w:val="left" w:pos="4505"/>
                <w:tab w:val="left" w:pos="7905"/>
              </w:tabs>
              <w:ind w:firstLine="0"/>
              <w:jc w:val="both"/>
              <w:rPr>
                <w:szCs w:val="24"/>
              </w:rPr>
            </w:pPr>
            <w:r w:rsidRPr="00C57700">
              <w:rPr>
                <w:szCs w:val="24"/>
              </w:rPr>
              <w:t xml:space="preserve">□ Taip </w:t>
            </w:r>
            <w:r w:rsidRPr="00C57700">
              <w:rPr>
                <w:szCs w:val="24"/>
              </w:rPr>
              <w:tab/>
              <w:t xml:space="preserve">□ Ne </w:t>
            </w:r>
            <w:r w:rsidRPr="00C57700">
              <w:rPr>
                <w:szCs w:val="24"/>
              </w:rPr>
              <w:tab/>
              <w:t xml:space="preserve">□ Taip su išlyga </w:t>
            </w:r>
          </w:p>
          <w:p w14:paraId="55AE9392" w14:textId="77777777" w:rsidR="00BA3B58" w:rsidRPr="00C57700" w:rsidRDefault="00BA3B58" w:rsidP="0097465C">
            <w:pPr>
              <w:tabs>
                <w:tab w:val="right" w:leader="underscore" w:pos="9305"/>
              </w:tabs>
              <w:ind w:firstLine="0"/>
              <w:jc w:val="both"/>
              <w:rPr>
                <w:szCs w:val="24"/>
              </w:rPr>
            </w:pPr>
            <w:r w:rsidRPr="00C57700">
              <w:rPr>
                <w:szCs w:val="24"/>
              </w:rPr>
              <w:t xml:space="preserve">Komentarai: </w:t>
            </w:r>
            <w:r w:rsidRPr="00C57700">
              <w:rPr>
                <w:szCs w:val="24"/>
              </w:rPr>
              <w:tab/>
            </w:r>
          </w:p>
          <w:p w14:paraId="55AE9393" w14:textId="77777777" w:rsidR="00BA3B58" w:rsidRPr="00C57700" w:rsidRDefault="00BA3B58" w:rsidP="0097465C">
            <w:pPr>
              <w:ind w:firstLine="0"/>
              <w:jc w:val="both"/>
              <w:rPr>
                <w:szCs w:val="24"/>
              </w:rPr>
            </w:pPr>
          </w:p>
          <w:p w14:paraId="55AE9394" w14:textId="77777777" w:rsidR="00BA3B58" w:rsidRPr="00C57700" w:rsidRDefault="00BA3B58" w:rsidP="0097465C">
            <w:pPr>
              <w:tabs>
                <w:tab w:val="left" w:pos="212"/>
                <w:tab w:val="left" w:pos="629"/>
                <w:tab w:val="left" w:pos="884"/>
              </w:tabs>
              <w:ind w:firstLine="0"/>
              <w:jc w:val="both"/>
              <w:rPr>
                <w:szCs w:val="24"/>
              </w:rPr>
            </w:pPr>
            <w:r w:rsidRPr="00C57700">
              <w:rPr>
                <w:szCs w:val="24"/>
              </w:rPr>
              <w:t>(</w:t>
            </w:r>
            <w:r w:rsidRPr="00C57700">
              <w:rPr>
                <w:i/>
                <w:szCs w:val="24"/>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išskyrus atvejus, kai pagal bandomosios iniciatyvos projektų finansavimo sąlygų aprašą neturi būti rengiamas projektinis pasiūlymas ir (ar) valstybės ar regiono projektų sąrašas. Vertinant techninės paramos projektus šis reikalavimas netaikomas.</w:t>
            </w:r>
            <w:r w:rsidRPr="00C57700">
              <w:rPr>
                <w:szCs w:val="24"/>
              </w:rPr>
              <w:t>)</w:t>
            </w:r>
          </w:p>
          <w:p w14:paraId="55AE9395" w14:textId="77777777" w:rsidR="00BA3B58" w:rsidRPr="00C57700" w:rsidRDefault="00BA3B58" w:rsidP="0097465C">
            <w:pPr>
              <w:tabs>
                <w:tab w:val="left" w:pos="212"/>
                <w:tab w:val="left" w:pos="629"/>
                <w:tab w:val="left" w:pos="884"/>
              </w:tabs>
              <w:ind w:firstLine="0"/>
              <w:jc w:val="both"/>
              <w:rPr>
                <w:szCs w:val="24"/>
              </w:rPr>
            </w:pPr>
          </w:p>
          <w:p w14:paraId="55AE9396" w14:textId="77777777" w:rsidR="00BA3B58" w:rsidRPr="00C57700" w:rsidRDefault="00BA3B58" w:rsidP="0097465C">
            <w:pPr>
              <w:ind w:firstLine="0"/>
              <w:jc w:val="both"/>
              <w:rPr>
                <w:szCs w:val="24"/>
              </w:rPr>
            </w:pPr>
            <w:r w:rsidRPr="00C57700">
              <w:rPr>
                <w:rFonts w:eastAsia="Calibri"/>
                <w:szCs w:val="24"/>
              </w:rPr>
              <w:t xml:space="preserve">- </w:t>
            </w:r>
            <w:r w:rsidRPr="00C57700">
              <w:rPr>
                <w:szCs w:val="24"/>
              </w:rPr>
              <w:t>Paraiška įvertinta teigiamai pagal visus bendruosius reikalavimus:</w:t>
            </w:r>
          </w:p>
          <w:p w14:paraId="55AE9397" w14:textId="77777777" w:rsidR="00BA3B58" w:rsidRPr="00C57700" w:rsidRDefault="00BA3B58" w:rsidP="0097465C">
            <w:pPr>
              <w:ind w:firstLine="0"/>
              <w:rPr>
                <w:szCs w:val="18"/>
              </w:rPr>
            </w:pPr>
          </w:p>
          <w:p w14:paraId="55AE9398" w14:textId="77777777" w:rsidR="00BA3B58" w:rsidRPr="00C57700" w:rsidRDefault="00BA3B58" w:rsidP="0097465C">
            <w:pPr>
              <w:tabs>
                <w:tab w:val="left" w:pos="4505"/>
                <w:tab w:val="left" w:pos="7905"/>
              </w:tabs>
              <w:ind w:firstLine="0"/>
              <w:jc w:val="both"/>
              <w:rPr>
                <w:szCs w:val="24"/>
              </w:rPr>
            </w:pPr>
            <w:r w:rsidRPr="00C57700">
              <w:rPr>
                <w:szCs w:val="24"/>
              </w:rPr>
              <w:t xml:space="preserve">□ Taip </w:t>
            </w:r>
            <w:r w:rsidRPr="00C57700">
              <w:rPr>
                <w:szCs w:val="24"/>
              </w:rPr>
              <w:tab/>
              <w:t xml:space="preserve">□ Ne </w:t>
            </w:r>
            <w:r w:rsidRPr="00C57700">
              <w:rPr>
                <w:szCs w:val="24"/>
              </w:rPr>
              <w:tab/>
              <w:t xml:space="preserve">□ Taip su išlyga </w:t>
            </w:r>
          </w:p>
          <w:p w14:paraId="55AE9399" w14:textId="77777777" w:rsidR="00BA3B58" w:rsidRPr="00C57700" w:rsidRDefault="00BA3B58" w:rsidP="0097465C">
            <w:pPr>
              <w:tabs>
                <w:tab w:val="right" w:leader="underscore" w:pos="9205"/>
              </w:tabs>
              <w:ind w:firstLine="0"/>
              <w:jc w:val="both"/>
              <w:rPr>
                <w:szCs w:val="24"/>
              </w:rPr>
            </w:pPr>
            <w:r w:rsidRPr="00C57700">
              <w:rPr>
                <w:szCs w:val="24"/>
              </w:rPr>
              <w:t>Komentarai:</w:t>
            </w:r>
            <w:r w:rsidRPr="00C57700">
              <w:rPr>
                <w:szCs w:val="24"/>
              </w:rPr>
              <w:tab/>
            </w:r>
          </w:p>
          <w:p w14:paraId="55AE939A" w14:textId="77777777" w:rsidR="00BA3B58" w:rsidRPr="00C57700" w:rsidRDefault="00BA3B58" w:rsidP="0097465C">
            <w:pPr>
              <w:ind w:firstLine="0"/>
              <w:jc w:val="both"/>
              <w:rPr>
                <w:szCs w:val="24"/>
              </w:rPr>
            </w:pPr>
          </w:p>
          <w:p w14:paraId="55AE939B" w14:textId="77777777" w:rsidR="00BA3B58" w:rsidRPr="00C57700" w:rsidRDefault="00BA3B58" w:rsidP="0097465C">
            <w:pPr>
              <w:ind w:firstLine="0"/>
              <w:jc w:val="both"/>
              <w:rPr>
                <w:szCs w:val="24"/>
              </w:rPr>
            </w:pPr>
            <w:r w:rsidRPr="00C57700">
              <w:rPr>
                <w:rFonts w:eastAsia="Calibri"/>
                <w:szCs w:val="24"/>
              </w:rPr>
              <w:t xml:space="preserve">- </w:t>
            </w:r>
            <w:r w:rsidRPr="00C57700">
              <w:rPr>
                <w:szCs w:val="24"/>
              </w:rPr>
              <w:t>Pareiškėjas nebandė gauti konfidencialios informacijos arba daryti poveikio vertinimą atliekančiai institucijai dabartinio paraiškų vertinimo arba atrankos proceso metu:</w:t>
            </w:r>
          </w:p>
          <w:p w14:paraId="55AE939C" w14:textId="77777777" w:rsidR="00BA3B58" w:rsidRPr="00C57700" w:rsidRDefault="00BA3B58" w:rsidP="0097465C">
            <w:pPr>
              <w:ind w:firstLine="0"/>
              <w:rPr>
                <w:szCs w:val="18"/>
              </w:rPr>
            </w:pPr>
          </w:p>
          <w:p w14:paraId="55AE939D" w14:textId="77777777" w:rsidR="00BA3B58" w:rsidRPr="00C57700" w:rsidRDefault="00BA3B58" w:rsidP="0097465C">
            <w:pPr>
              <w:ind w:firstLine="0"/>
              <w:jc w:val="both"/>
              <w:rPr>
                <w:szCs w:val="24"/>
              </w:rPr>
            </w:pPr>
            <w:r w:rsidRPr="00C57700">
              <w:rPr>
                <w:szCs w:val="24"/>
              </w:rPr>
              <w:t>□ Taip, nebandė</w:t>
            </w:r>
          </w:p>
          <w:p w14:paraId="55AE939E" w14:textId="77777777" w:rsidR="00BA3B58" w:rsidRPr="00C57700" w:rsidRDefault="00BA3B58" w:rsidP="0097465C">
            <w:pPr>
              <w:ind w:firstLine="0"/>
              <w:jc w:val="both"/>
              <w:rPr>
                <w:szCs w:val="24"/>
              </w:rPr>
            </w:pPr>
            <w:r w:rsidRPr="00C57700">
              <w:rPr>
                <w:szCs w:val="24"/>
              </w:rPr>
              <w:t>□ Ne, bandė</w:t>
            </w:r>
          </w:p>
          <w:p w14:paraId="55AE939F" w14:textId="77777777" w:rsidR="00BA3B58" w:rsidRPr="00C57700" w:rsidRDefault="00BA3B58" w:rsidP="0097465C">
            <w:pPr>
              <w:tabs>
                <w:tab w:val="right" w:leader="underscore" w:pos="9305"/>
              </w:tabs>
              <w:ind w:firstLine="0"/>
              <w:jc w:val="both"/>
              <w:rPr>
                <w:szCs w:val="24"/>
              </w:rPr>
            </w:pPr>
            <w:r w:rsidRPr="00C57700">
              <w:rPr>
                <w:szCs w:val="24"/>
              </w:rPr>
              <w:t>Komentarai:</w:t>
            </w:r>
            <w:r w:rsidRPr="00C57700">
              <w:rPr>
                <w:szCs w:val="24"/>
              </w:rPr>
              <w:tab/>
            </w:r>
          </w:p>
          <w:p w14:paraId="55AE93A0" w14:textId="77777777" w:rsidR="00BA3B58" w:rsidRPr="00C57700" w:rsidRDefault="00BA3B58" w:rsidP="0097465C">
            <w:pPr>
              <w:tabs>
                <w:tab w:val="right" w:leader="underscore" w:pos="9305"/>
              </w:tabs>
              <w:ind w:firstLine="0"/>
              <w:jc w:val="both"/>
              <w:rPr>
                <w:szCs w:val="24"/>
              </w:rPr>
            </w:pPr>
          </w:p>
        </w:tc>
      </w:tr>
    </w:tbl>
    <w:p w14:paraId="55AE93A2" w14:textId="77777777" w:rsidR="00BA3B58" w:rsidRPr="003E4E19" w:rsidRDefault="00BA3B58" w:rsidP="00BA3B58">
      <w:pPr>
        <w:ind w:firstLine="0"/>
        <w:jc w:val="center"/>
        <w:rPr>
          <w:szCs w:val="22"/>
          <w:lang w:eastAsia="en-US"/>
        </w:rPr>
      </w:pPr>
      <w:r>
        <w:rPr>
          <w:szCs w:val="22"/>
          <w:lang w:eastAsia="en-US"/>
        </w:rPr>
        <w:t>______________</w:t>
      </w:r>
    </w:p>
    <w:p w14:paraId="55AE93A3" w14:textId="77777777" w:rsidR="00D902C8" w:rsidRDefault="00D902C8"/>
    <w:sectPr w:rsidR="00D902C8" w:rsidSect="006E78F6">
      <w:pgSz w:w="11906" w:h="16838" w:code="9"/>
      <w:pgMar w:top="1134" w:right="567"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98"/>
    <w:rsid w:val="00060F19"/>
    <w:rsid w:val="000E2901"/>
    <w:rsid w:val="000F3E9B"/>
    <w:rsid w:val="00102F98"/>
    <w:rsid w:val="001D37C6"/>
    <w:rsid w:val="00371FE2"/>
    <w:rsid w:val="006A7F77"/>
    <w:rsid w:val="006E78F6"/>
    <w:rsid w:val="00B6115A"/>
    <w:rsid w:val="00BA3B58"/>
    <w:rsid w:val="00D041A6"/>
    <w:rsid w:val="00D90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9224"/>
  <w15:chartTrackingRefBased/>
  <w15:docId w15:val="{7AB5FD98-2F17-4836-A4DC-B0EB030C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3B58"/>
    <w:pPr>
      <w:spacing w:after="0" w:line="240" w:lineRule="auto"/>
      <w:ind w:firstLine="720"/>
    </w:pPr>
    <w:rPr>
      <w:rFonts w:ascii="Arial" w:eastAsia="Times New Roman" w:hAnsi="Arial" w:cs="Arial"/>
      <w:kern w:val="0"/>
      <w:sz w:val="20"/>
      <w:szCs w:val="20"/>
      <w:lang w:eastAsia="lt-LT"/>
      <w14:ligatures w14:val="none"/>
    </w:rPr>
  </w:style>
  <w:style w:type="paragraph" w:styleId="Antrat1">
    <w:name w:val="heading 1"/>
    <w:basedOn w:val="prastasis"/>
    <w:next w:val="prastasis"/>
    <w:link w:val="Antrat1Diagrama"/>
    <w:uiPriority w:val="9"/>
    <w:qFormat/>
    <w:rsid w:val="00102F98"/>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02F98"/>
    <w:pPr>
      <w:keepNext/>
      <w:keepLines/>
      <w:spacing w:before="160" w:after="80" w:line="259" w:lineRule="auto"/>
      <w:ind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02F98"/>
    <w:pPr>
      <w:keepNext/>
      <w:keepLines/>
      <w:spacing w:before="160" w:after="80" w:line="259" w:lineRule="auto"/>
      <w:ind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02F98"/>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02F98"/>
    <w:pPr>
      <w:keepNext/>
      <w:keepLines/>
      <w:spacing w:before="80" w:after="40" w:line="259" w:lineRule="auto"/>
      <w:ind w:firstLine="0"/>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02F98"/>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02F98"/>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02F98"/>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02F98"/>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2F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2F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2F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2F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2F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2F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2F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2F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2F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2F98"/>
    <w:pPr>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02F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2F98"/>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02F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2F98"/>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02F98"/>
    <w:rPr>
      <w:i/>
      <w:iCs/>
      <w:color w:val="404040" w:themeColor="text1" w:themeTint="BF"/>
    </w:rPr>
  </w:style>
  <w:style w:type="paragraph" w:styleId="Sraopastraipa">
    <w:name w:val="List Paragraph"/>
    <w:basedOn w:val="prastasis"/>
    <w:uiPriority w:val="34"/>
    <w:qFormat/>
    <w:rsid w:val="00102F98"/>
    <w:pPr>
      <w:spacing w:after="160" w:line="259" w:lineRule="auto"/>
      <w:ind w:left="720" w:firstLine="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102F98"/>
    <w:rPr>
      <w:i/>
      <w:iCs/>
      <w:color w:val="2F5496" w:themeColor="accent1" w:themeShade="BF"/>
    </w:rPr>
  </w:style>
  <w:style w:type="paragraph" w:styleId="Iskirtacitata">
    <w:name w:val="Intense Quote"/>
    <w:basedOn w:val="prastasis"/>
    <w:next w:val="prastasis"/>
    <w:link w:val="IskirtacitataDiagrama"/>
    <w:uiPriority w:val="30"/>
    <w:qFormat/>
    <w:rsid w:val="00102F98"/>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02F98"/>
    <w:rPr>
      <w:i/>
      <w:iCs/>
      <w:color w:val="2F5496" w:themeColor="accent1" w:themeShade="BF"/>
    </w:rPr>
  </w:style>
  <w:style w:type="character" w:styleId="Rykinuoroda">
    <w:name w:val="Intense Reference"/>
    <w:basedOn w:val="Numatytasispastraiposriftas"/>
    <w:uiPriority w:val="32"/>
    <w:qFormat/>
    <w:rsid w:val="00102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21540</Words>
  <Characters>12279</Characters>
  <Application>Microsoft Office Word</Application>
  <DocSecurity>4</DocSecurity>
  <Lines>102</Lines>
  <Paragraphs>67</Paragraphs>
  <ScaleCrop>false</ScaleCrop>
  <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2</dc:creator>
  <cp:lastModifiedBy>ZrsaOffice7</cp:lastModifiedBy>
  <cp:revision>2</cp:revision>
  <dcterms:created xsi:type="dcterms:W3CDTF">2026-05-15T09:51:00Z</dcterms:created>
  <dcterms:modified xsi:type="dcterms:W3CDTF">2026-05-15T09:51:00Z</dcterms:modified>
</cp:coreProperties>
</file>